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E5" w:rsidRPr="002573E5" w:rsidRDefault="002573E5" w:rsidP="002573E5">
      <w:pPr>
        <w:tabs>
          <w:tab w:val="left" w:pos="5270"/>
        </w:tabs>
        <w:jc w:val="center"/>
        <w:rPr>
          <w:b/>
          <w:bCs/>
        </w:rPr>
      </w:pPr>
      <w:r w:rsidRPr="002573E5">
        <w:rPr>
          <w:b/>
          <w:bCs/>
        </w:rPr>
        <w:t>Тематика курсовых работ по дисциплине «Административное право»</w:t>
      </w:r>
    </w:p>
    <w:p w:rsidR="002573E5" w:rsidRDefault="002573E5" w:rsidP="00FE2261">
      <w:pPr>
        <w:tabs>
          <w:tab w:val="left" w:pos="5270"/>
        </w:tabs>
        <w:jc w:val="center"/>
        <w:rPr>
          <w:b/>
          <w:bCs/>
        </w:rPr>
      </w:pPr>
      <w:r w:rsidRPr="002573E5">
        <w:rPr>
          <w:b/>
          <w:bCs/>
        </w:rPr>
        <w:t>на 2023-2024 учебный год</w:t>
      </w:r>
    </w:p>
    <w:p w:rsidR="00FE2261" w:rsidRPr="002573E5" w:rsidRDefault="00FE2261" w:rsidP="00FE2261">
      <w:pPr>
        <w:tabs>
          <w:tab w:val="left" w:pos="5270"/>
        </w:tabs>
        <w:jc w:val="center"/>
        <w:rPr>
          <w:b/>
          <w:bCs/>
        </w:rPr>
      </w:pP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Система административного права Республики Беларусь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Система законодательства Республики Беларусь в сфере государственного управления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Исполнительная власть и государственное управление: соотношение понятий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Style w:val="apple-style-span"/>
          <w:rFonts w:ascii="Times New Roman" w:hAnsi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Принципы и функции административного права Республики Беларусь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color w:val="000000"/>
          <w:sz w:val="22"/>
          <w:szCs w:val="22"/>
        </w:rPr>
        <w:t>Правовые основы информатизации в государственном управлении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Защита персональных данных в сфере государственного управления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Организационно-правовое и информационное обеспечение государственного управления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Теоретические и прикладные проблемы систематизации административного законодательства Республики Беларусь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Унификация административного законодательства Республики Беларусь и Российской Федерации</w:t>
      </w:r>
    </w:p>
    <w:p w:rsidR="00FE2261" w:rsidRPr="00FE2261" w:rsidRDefault="00FE2261" w:rsidP="00FE2261">
      <w:pPr>
        <w:pStyle w:val="underpoin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FE2261">
        <w:rPr>
          <w:color w:val="000000"/>
          <w:sz w:val="22"/>
          <w:szCs w:val="22"/>
        </w:rPr>
        <w:t>Формы взаимодействия органов государственного управления Республики Беларусь с субъектами хозяйствования и гражданами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Законность и усмотрение в сфере государственного управления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Административно-правовые нормы и их реализация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Административно-правовые отношения: понятие, элементы, классификация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Акты управления в административном праве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Субъекты административного права и их правовой статус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Правовое регулирование статуса организаций в сфере административного права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Государственная служба и административно-правовой статус государственных служащих в Республике Беларусь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Style w:val="apple-style-span"/>
          <w:rFonts w:ascii="Times New Roman" w:hAnsi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Административно-правовое регулирование прохождения государственной службы в Республике Беларусь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Особенности прохождения службы в военизированных организациях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Административно-правовой статус физических и юридических лиц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Style w:val="apple-style-span"/>
          <w:rFonts w:ascii="Times New Roman" w:hAnsi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Правовой статус органов исполнительной власти в Республике Беларусь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Style w:val="apple-style-span"/>
          <w:rFonts w:ascii="Times New Roman" w:hAnsi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Судейская служба. Правовой статус судьи как государственного служащего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Style w:val="apple-style-span"/>
          <w:rFonts w:ascii="Times New Roman" w:hAnsi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Полномочия Президента Республики Беларусь в сфере государственного управления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Style w:val="apple-style-span"/>
          <w:rFonts w:ascii="Times New Roman" w:hAnsi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Административно-правовой статус Центральной избирательной комиссии Республики Беларусь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Система органов государственного управления в Республике Беларусь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gramStart"/>
      <w:r w:rsidRPr="00FE2261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FE2261">
        <w:rPr>
          <w:rFonts w:ascii="Times New Roman" w:hAnsi="Times New Roman" w:cs="Times New Roman"/>
          <w:sz w:val="22"/>
          <w:szCs w:val="22"/>
        </w:rPr>
        <w:t xml:space="preserve"> субъектами административного права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Обеспечение законности и дисциплины в государственном управлении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color w:val="000000"/>
          <w:sz w:val="22"/>
          <w:szCs w:val="22"/>
        </w:rPr>
        <w:t xml:space="preserve">Правовое регулирование осуществления административных процедур и проблема их </w:t>
      </w:r>
      <w:proofErr w:type="spellStart"/>
      <w:r w:rsidRPr="00FE2261">
        <w:rPr>
          <w:rFonts w:ascii="Times New Roman" w:hAnsi="Times New Roman" w:cs="Times New Roman"/>
          <w:color w:val="000000"/>
          <w:sz w:val="22"/>
          <w:szCs w:val="22"/>
        </w:rPr>
        <w:t>цифровизации</w:t>
      </w:r>
      <w:proofErr w:type="spellEnd"/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Style w:val="apple-style-span"/>
          <w:rFonts w:ascii="Times New Roman" w:eastAsia="Calibri" w:hAnsi="Times New Roman"/>
          <w:sz w:val="22"/>
          <w:szCs w:val="22"/>
        </w:rPr>
        <w:t>Административно-правовое принуждение и его роль в реализации правовых норм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color w:val="1A1A1A"/>
          <w:sz w:val="22"/>
          <w:szCs w:val="22"/>
          <w:shd w:val="clear" w:color="auto" w:fill="FFFFFF"/>
        </w:rPr>
        <w:t>Административно-правовой статус Комитета государственного контроля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управление экономикой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обеспечения общественной безопасности и правопорядка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управления промышленностью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500"/>
          <w:tab w:val="left" w:pos="567"/>
          <w:tab w:val="left" w:pos="900"/>
        </w:tabs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управления транспортом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управления жилищно-коммунальным хозяйством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 управления образованием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 управления здравоохранением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управления  культурой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управления спортом и туризмом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управления в области труда и социальной защиты граждан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 управления обороной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управления государственной безопасностью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 управления внутренними делами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 управления иностранными делами</w:t>
      </w:r>
    </w:p>
    <w:p w:rsidR="00FE2261" w:rsidRPr="00FE2261" w:rsidRDefault="00FE2261" w:rsidP="00FE2261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FE2261">
        <w:rPr>
          <w:rFonts w:ascii="Times New Roman" w:hAnsi="Times New Roman" w:cs="Times New Roman"/>
          <w:sz w:val="22"/>
          <w:szCs w:val="22"/>
        </w:rPr>
        <w:t>Административно-правовые основы  управления юстицией</w:t>
      </w:r>
    </w:p>
    <w:p w:rsidR="00FE2261" w:rsidRDefault="00FE2261" w:rsidP="00F266C9">
      <w:pPr>
        <w:ind w:right="98"/>
        <w:jc w:val="center"/>
        <w:rPr>
          <w:b/>
          <w:bCs/>
        </w:rPr>
      </w:pPr>
    </w:p>
    <w:p w:rsidR="00FE2261" w:rsidRDefault="00FE2261" w:rsidP="00F266C9">
      <w:pPr>
        <w:ind w:right="98"/>
        <w:jc w:val="center"/>
        <w:rPr>
          <w:b/>
          <w:bCs/>
        </w:rPr>
      </w:pPr>
    </w:p>
    <w:p w:rsidR="00FE2261" w:rsidRDefault="00FE2261" w:rsidP="00F266C9">
      <w:pPr>
        <w:ind w:right="98"/>
        <w:jc w:val="center"/>
        <w:rPr>
          <w:b/>
          <w:bCs/>
        </w:rPr>
      </w:pPr>
    </w:p>
    <w:p w:rsidR="00FE2261" w:rsidRDefault="00FE2261" w:rsidP="00F266C9">
      <w:pPr>
        <w:ind w:right="98"/>
        <w:jc w:val="center"/>
        <w:rPr>
          <w:b/>
          <w:bCs/>
        </w:rPr>
      </w:pPr>
    </w:p>
    <w:p w:rsidR="00F266C9" w:rsidRPr="00F266C9" w:rsidRDefault="00F266C9" w:rsidP="00F266C9">
      <w:pPr>
        <w:ind w:right="98"/>
        <w:jc w:val="center"/>
        <w:rPr>
          <w:b/>
          <w:bCs/>
        </w:rPr>
      </w:pPr>
      <w:r w:rsidRPr="00F266C9">
        <w:rPr>
          <w:b/>
          <w:bCs/>
        </w:rPr>
        <w:lastRenderedPageBreak/>
        <w:t>Тематика курсовых работ по дисциплине «Квалификация преступлений»</w:t>
      </w:r>
    </w:p>
    <w:p w:rsidR="00F266C9" w:rsidRPr="00F266C9" w:rsidRDefault="00F266C9" w:rsidP="00F266C9">
      <w:pPr>
        <w:ind w:right="98"/>
        <w:jc w:val="center"/>
        <w:rPr>
          <w:b/>
          <w:bCs/>
        </w:rPr>
      </w:pPr>
      <w:r w:rsidRPr="00F266C9">
        <w:rPr>
          <w:b/>
          <w:bCs/>
        </w:rPr>
        <w:t xml:space="preserve">на 2023/2024 </w:t>
      </w:r>
      <w:proofErr w:type="spellStart"/>
      <w:r w:rsidRPr="00F266C9">
        <w:rPr>
          <w:b/>
          <w:bCs/>
        </w:rPr>
        <w:t>у.</w:t>
      </w:r>
      <w:proofErr w:type="gramStart"/>
      <w:r w:rsidRPr="00F266C9">
        <w:rPr>
          <w:b/>
          <w:bCs/>
        </w:rPr>
        <w:t>г</w:t>
      </w:r>
      <w:proofErr w:type="spellEnd"/>
      <w:proofErr w:type="gramEnd"/>
      <w:r w:rsidRPr="00F266C9">
        <w:rPr>
          <w:b/>
          <w:bCs/>
        </w:rPr>
        <w:t>.</w:t>
      </w:r>
    </w:p>
    <w:p w:rsidR="00F266C9" w:rsidRPr="002573E5" w:rsidRDefault="00F266C9" w:rsidP="00F266C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преступлений при соучастии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убийства при отягчающих обстоятельствах, относящихся к объекту и объективной стороне преступления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убийства при отягчающих обстоятельствах, относящихся к субъективной стороне и субъекту преступления.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</w:rPr>
      </w:pPr>
      <w:r w:rsidRPr="00F266C9">
        <w:rPr>
          <w:rFonts w:ascii="Times New Roman" w:hAnsi="Times New Roman"/>
          <w:sz w:val="24"/>
        </w:rPr>
        <w:t>Квалификация убий</w:t>
      </w:r>
      <w:proofErr w:type="gramStart"/>
      <w:r w:rsidRPr="00F266C9">
        <w:rPr>
          <w:rFonts w:ascii="Times New Roman" w:hAnsi="Times New Roman"/>
          <w:sz w:val="24"/>
        </w:rPr>
        <w:t>ств пр</w:t>
      </w:r>
      <w:proofErr w:type="gramEnd"/>
      <w:r w:rsidRPr="00F266C9">
        <w:rPr>
          <w:rFonts w:ascii="Times New Roman" w:hAnsi="Times New Roman"/>
          <w:sz w:val="24"/>
        </w:rPr>
        <w:t>и смягчающих обстоятельствах и отграничение от смежных преступлений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 w:rsidRPr="00F266C9">
        <w:rPr>
          <w:rFonts w:ascii="Times New Roman" w:hAnsi="Times New Roman"/>
          <w:sz w:val="24"/>
        </w:rPr>
        <w:t>Умышленное причинение тяжкого телесного повреждение: проблемы квалификации и отграничение от смежных преступлений.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</w:rPr>
      </w:pPr>
      <w:r w:rsidRPr="00F266C9">
        <w:rPr>
          <w:rFonts w:ascii="Times New Roman" w:hAnsi="Times New Roman"/>
          <w:sz w:val="24"/>
        </w:rPr>
        <w:t>Квалификация изнасилования и отличие от насильственных действий сексуального характера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</w:rPr>
      </w:pPr>
      <w:r w:rsidRPr="00F266C9">
        <w:rPr>
          <w:rFonts w:ascii="Times New Roman" w:hAnsi="Times New Roman"/>
          <w:sz w:val="24"/>
        </w:rPr>
        <w:t xml:space="preserve">Вопросы квалификации преступлений при наличии </w:t>
      </w:r>
      <w:hyperlink r:id="rId7" w:tooltip="Вовлечение" w:history="1">
        <w:r w:rsidRPr="00F266C9">
          <w:rPr>
            <w:rStyle w:val="a4"/>
            <w:rFonts w:ascii="Times New Roman" w:hAnsi="Times New Roman"/>
            <w:color w:val="auto"/>
            <w:sz w:val="24"/>
            <w:u w:val="none"/>
          </w:rPr>
          <w:t>вовлечения</w:t>
        </w:r>
      </w:hyperlink>
      <w:r>
        <w:rPr>
          <w:rStyle w:val="a4"/>
          <w:rFonts w:ascii="Times New Roman" w:hAnsi="Times New Roman"/>
          <w:color w:val="auto"/>
          <w:sz w:val="24"/>
          <w:u w:val="none"/>
        </w:rPr>
        <w:t xml:space="preserve"> н</w:t>
      </w:r>
      <w:r w:rsidRPr="00F266C9">
        <w:rPr>
          <w:rFonts w:ascii="Times New Roman" w:hAnsi="Times New Roman"/>
          <w:sz w:val="24"/>
        </w:rPr>
        <w:t>есовершеннолетнего в совершение преступления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F266C9">
        <w:rPr>
          <w:rFonts w:ascii="Times New Roman" w:hAnsi="Times New Roman"/>
          <w:sz w:val="24"/>
        </w:rPr>
        <w:t>Похищение человека и вопросы квалификации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кражи и отграничения от смежных преступлений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overflowPunct w:val="0"/>
        <w:textAlignment w:val="baseline"/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грабежа и отграничение от смежных преступлений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i/>
          <w:sz w:val="24"/>
        </w:rPr>
      </w:pPr>
      <w:r w:rsidRPr="00F266C9">
        <w:rPr>
          <w:rFonts w:ascii="Times New Roman" w:hAnsi="Times New Roman"/>
          <w:sz w:val="24"/>
        </w:rPr>
        <w:t>Квалификация разбоя и отграничение от смежных преступлений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i/>
          <w:sz w:val="24"/>
        </w:rPr>
      </w:pPr>
      <w:r w:rsidRPr="00F266C9">
        <w:rPr>
          <w:rFonts w:ascii="Times New Roman" w:hAnsi="Times New Roman"/>
          <w:sz w:val="24"/>
        </w:rPr>
        <w:t>Квалификация вымогательства и отграничение от смежных преступлений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  и отграничение от смежных преступлений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разбоя и вымогательства. Их разграничения</w:t>
      </w:r>
      <w:r>
        <w:rPr>
          <w:rFonts w:ascii="Times New Roman" w:hAnsi="Times New Roman"/>
          <w:sz w:val="24"/>
        </w:rPr>
        <w:t>.</w:t>
      </w:r>
    </w:p>
    <w:p w:rsidR="00F266C9" w:rsidRPr="00F266C9" w:rsidRDefault="00F266C9" w:rsidP="00F266C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 w:rsidRPr="00F266C9">
        <w:rPr>
          <w:rFonts w:ascii="Times New Roman" w:hAnsi="Times New Roman"/>
          <w:bCs/>
          <w:sz w:val="24"/>
        </w:rPr>
        <w:t>Квалификация угона транспортного средства или маломерного судна. Отграничение от хищения.</w:t>
      </w:r>
    </w:p>
    <w:p w:rsidR="00F266C9" w:rsidRPr="00F266C9" w:rsidRDefault="00F266C9" w:rsidP="00F266C9">
      <w:pPr>
        <w:pStyle w:val="a3"/>
        <w:numPr>
          <w:ilvl w:val="0"/>
          <w:numId w:val="4"/>
        </w:numPr>
        <w:shd w:val="clear" w:color="auto" w:fill="FFFFFF"/>
        <w:tabs>
          <w:tab w:val="left" w:pos="780"/>
        </w:tabs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присвоения и растраты как формы хищения. Вопросы квалификации.</w:t>
      </w:r>
    </w:p>
    <w:p w:rsidR="00F266C9" w:rsidRPr="00F266C9" w:rsidRDefault="00F266C9" w:rsidP="00F266C9">
      <w:pPr>
        <w:pStyle w:val="a3"/>
        <w:numPr>
          <w:ilvl w:val="0"/>
          <w:numId w:val="4"/>
        </w:numPr>
        <w:shd w:val="clear" w:color="auto" w:fill="FFFFFF"/>
        <w:tabs>
          <w:tab w:val="left" w:pos="780"/>
        </w:tabs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изготовления, хранения либо сбыта     поддельных денег или ценных бумаг.</w:t>
      </w:r>
    </w:p>
    <w:p w:rsidR="00F266C9" w:rsidRPr="00F266C9" w:rsidRDefault="00F266C9" w:rsidP="00F266C9">
      <w:pPr>
        <w:pStyle w:val="a3"/>
        <w:numPr>
          <w:ilvl w:val="0"/>
          <w:numId w:val="4"/>
        </w:numPr>
        <w:shd w:val="clear" w:color="auto" w:fill="FFFFFF"/>
        <w:tabs>
          <w:tab w:val="left" w:pos="780"/>
        </w:tabs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контрабанды. Отграничение от смежных составов</w:t>
      </w:r>
    </w:p>
    <w:p w:rsidR="00F266C9" w:rsidRPr="00F266C9" w:rsidRDefault="00F266C9" w:rsidP="00F266C9">
      <w:pPr>
        <w:pStyle w:val="a3"/>
        <w:numPr>
          <w:ilvl w:val="0"/>
          <w:numId w:val="4"/>
        </w:numPr>
        <w:shd w:val="clear" w:color="auto" w:fill="FFFFFF"/>
        <w:tabs>
          <w:tab w:val="left" w:pos="780"/>
        </w:tabs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хулиганства</w:t>
      </w:r>
      <w:r w:rsidRPr="00F266C9">
        <w:rPr>
          <w:sz w:val="24"/>
        </w:rPr>
        <w:t xml:space="preserve">. </w:t>
      </w:r>
      <w:r w:rsidRPr="00F266C9">
        <w:rPr>
          <w:rFonts w:ascii="Times New Roman" w:hAnsi="Times New Roman"/>
          <w:sz w:val="24"/>
        </w:rPr>
        <w:t xml:space="preserve"> Отграничение от смежных составов</w:t>
      </w:r>
    </w:p>
    <w:p w:rsidR="00F266C9" w:rsidRPr="00F266C9" w:rsidRDefault="00F266C9" w:rsidP="00F266C9">
      <w:pPr>
        <w:pStyle w:val="a3"/>
        <w:numPr>
          <w:ilvl w:val="0"/>
          <w:numId w:val="4"/>
        </w:numPr>
        <w:shd w:val="clear" w:color="auto" w:fill="FFFFFF"/>
        <w:tabs>
          <w:tab w:val="left" w:pos="780"/>
        </w:tabs>
        <w:rPr>
          <w:rFonts w:ascii="Times New Roman" w:hAnsi="Times New Roman"/>
          <w:sz w:val="24"/>
        </w:rPr>
      </w:pPr>
      <w:r w:rsidRPr="00F266C9">
        <w:rPr>
          <w:rFonts w:ascii="Times New Roman" w:hAnsi="Times New Roman"/>
          <w:sz w:val="24"/>
        </w:rPr>
        <w:t>Вопросы квалификации незаконной охоты</w:t>
      </w:r>
    </w:p>
    <w:p w:rsidR="00F266C9" w:rsidRPr="00F266C9" w:rsidRDefault="00F266C9" w:rsidP="00F266C9">
      <w:pPr>
        <w:pStyle w:val="a3"/>
        <w:numPr>
          <w:ilvl w:val="0"/>
          <w:numId w:val="4"/>
        </w:numPr>
        <w:shd w:val="clear" w:color="auto" w:fill="FFFFFF"/>
        <w:tabs>
          <w:tab w:val="left" w:pos="780"/>
        </w:tabs>
        <w:rPr>
          <w:sz w:val="24"/>
        </w:rPr>
      </w:pPr>
      <w:r w:rsidRPr="00F266C9">
        <w:rPr>
          <w:rFonts w:ascii="Times New Roman" w:hAnsi="Times New Roman"/>
          <w:sz w:val="24"/>
        </w:rPr>
        <w:t>Квалификация акта терроризма Отличие от смежных составов.</w:t>
      </w:r>
    </w:p>
    <w:p w:rsidR="00F266C9" w:rsidRPr="00F266C9" w:rsidRDefault="00F266C9" w:rsidP="00F266C9">
      <w:pPr>
        <w:pStyle w:val="a3"/>
        <w:numPr>
          <w:ilvl w:val="0"/>
          <w:numId w:val="4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F266C9">
        <w:rPr>
          <w:rFonts w:ascii="Times New Roman" w:hAnsi="Times New Roman" w:cs="Times New Roman"/>
          <w:sz w:val="24"/>
          <w:szCs w:val="24"/>
        </w:rPr>
        <w:t>Квалификация незаконных действий в отношении огнестрельного оружия, боеприпасов и взрывчатых веществ (ст. ст. 295 – 295</w:t>
      </w:r>
      <w:r w:rsidRPr="00F266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66C9">
        <w:rPr>
          <w:rFonts w:ascii="Times New Roman" w:hAnsi="Times New Roman" w:cs="Times New Roman"/>
          <w:sz w:val="24"/>
          <w:szCs w:val="24"/>
        </w:rPr>
        <w:t>УК). Отличие от смежных составов.</w:t>
      </w:r>
    </w:p>
    <w:p w:rsidR="002573E5" w:rsidRDefault="00F266C9" w:rsidP="00F266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66C9">
        <w:rPr>
          <w:rFonts w:ascii="Times New Roman" w:hAnsi="Times New Roman" w:cs="Times New Roman"/>
          <w:sz w:val="24"/>
          <w:szCs w:val="24"/>
        </w:rPr>
        <w:t xml:space="preserve">Квалификация незаконного оборота наркотических средств, психотропных веществ их </w:t>
      </w:r>
      <w:proofErr w:type="spellStart"/>
      <w:r w:rsidRPr="00F266C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266C9">
        <w:rPr>
          <w:rFonts w:ascii="Times New Roman" w:hAnsi="Times New Roman" w:cs="Times New Roman"/>
          <w:sz w:val="24"/>
          <w:szCs w:val="24"/>
        </w:rPr>
        <w:t xml:space="preserve"> и аналогов. Отличие от смежных составов.</w:t>
      </w:r>
    </w:p>
    <w:p w:rsidR="00542284" w:rsidRDefault="00542284" w:rsidP="005422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284" w:rsidRPr="00542284" w:rsidRDefault="00542284" w:rsidP="00542284">
      <w:pPr>
        <w:jc w:val="center"/>
        <w:rPr>
          <w:b/>
        </w:rPr>
      </w:pPr>
      <w:r w:rsidRPr="00542284">
        <w:rPr>
          <w:b/>
        </w:rPr>
        <w:t>Тематика курсовых работ по дисциплине «Криминалистика»</w:t>
      </w:r>
    </w:p>
    <w:p w:rsidR="00542284" w:rsidRPr="00542284" w:rsidRDefault="00542284" w:rsidP="00542284">
      <w:pPr>
        <w:ind w:right="98"/>
        <w:jc w:val="center"/>
        <w:rPr>
          <w:b/>
          <w:bCs/>
        </w:rPr>
      </w:pPr>
      <w:r w:rsidRPr="00542284">
        <w:rPr>
          <w:b/>
          <w:bCs/>
        </w:rPr>
        <w:t xml:space="preserve">на 2023/2024 </w:t>
      </w:r>
      <w:proofErr w:type="spellStart"/>
      <w:r w:rsidRPr="00542284">
        <w:rPr>
          <w:b/>
          <w:bCs/>
        </w:rPr>
        <w:t>у.</w:t>
      </w:r>
      <w:proofErr w:type="gramStart"/>
      <w:r w:rsidRPr="00542284">
        <w:rPr>
          <w:b/>
          <w:bCs/>
        </w:rPr>
        <w:t>г</w:t>
      </w:r>
      <w:proofErr w:type="spellEnd"/>
      <w:proofErr w:type="gramEnd"/>
      <w:r w:rsidRPr="00542284">
        <w:rPr>
          <w:b/>
          <w:bCs/>
        </w:rPr>
        <w:t>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Вопросы теории и практики использования достижений научно-технического прогресса в расследовании преступлений.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Проблемы полевой криминалистики.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Теоретические основы и практика применения идентификации при расследовании уголовных дел.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Проблемы идентификации неопознанных трупов в криминалистике.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Основы теории криминалистической диагностики.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Следственные действия как источник сведений о личности преступника, система методов и средств, используемых специалистом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Применение специальных фотографических приемов и методов при производстве следственных действий.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 xml:space="preserve">Криминалистическое учение о фиксации доказательственной информации в </w:t>
      </w:r>
      <w:r w:rsidRPr="00542284">
        <w:rPr>
          <w:rFonts w:ascii="Times New Roman" w:hAnsi="Times New Roman" w:cs="Times New Roman"/>
          <w:sz w:val="24"/>
          <w:szCs w:val="24"/>
        </w:rPr>
        <w:lastRenderedPageBreak/>
        <w:t>деятельности по раскрытию преступлений.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Проблемы применения цифровой фотографии при расследовании уголовных дел.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Следы как доказательство в современной криминалистике.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bCs/>
          <w:sz w:val="24"/>
          <w:szCs w:val="24"/>
        </w:rPr>
        <w:t>Современные криминалистические особенности использования материальных следов в расследовании преступлений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Функции и задачи специалиста при проведении следственного осмотра и освидетельствования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Современная дактилоскопия: теория, практика и тенденции развития.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Применение информационных технологий в использовании следов рук при раскрытии и расследовании преступлений.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Современные криминалистические технологии использования биологических следов человека в расследовании преступлений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Криминалистические особенности использования микрообъектов в ходе предварительного расследования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 xml:space="preserve">Теория и практика криминалистического </w:t>
      </w:r>
      <w:proofErr w:type="spellStart"/>
      <w:r w:rsidRPr="00542284">
        <w:rPr>
          <w:rFonts w:ascii="Times New Roman" w:hAnsi="Times New Roman" w:cs="Times New Roman"/>
          <w:sz w:val="24"/>
          <w:szCs w:val="24"/>
        </w:rPr>
        <w:t>оружиеведения</w:t>
      </w:r>
      <w:proofErr w:type="spellEnd"/>
      <w:r w:rsidRPr="00542284">
        <w:rPr>
          <w:rFonts w:ascii="Times New Roman" w:hAnsi="Times New Roman" w:cs="Times New Roman"/>
          <w:sz w:val="24"/>
          <w:szCs w:val="24"/>
        </w:rPr>
        <w:t>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Криминалистическое исследование следов взлома на месте происшествия.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Криминалистическое исследование следов орудий и инструментов.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Современное состояние и проблемы криминалистического исследования огнестрельного оружия.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Криминалистическое исследование следов взрыва.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Криминалистическое учение о холодном оружии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Судебно-баллистическое исследование огнестрельных повреждений преград.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Предварительное исследование материальных следов на месте происшествия.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Криминалистическое исследование поддельных паспортов.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Криминалистическое исследование оттисков печатей и штампов, изготовленных по новым технологиям.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аспекты работы следователя с документами </w:t>
      </w:r>
      <w:r w:rsidRPr="00542284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84">
        <w:rPr>
          <w:rFonts w:ascii="Times New Roman" w:hAnsi="Times New Roman" w:cs="Times New Roman"/>
          <w:sz w:val="24"/>
          <w:szCs w:val="24"/>
        </w:rPr>
        <w:t xml:space="preserve"> вещественными доказательствами.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Идентификационные признаки письма в криминалистике.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Теоретические и практические проблемы криминалистического установления личности по признакам внешности.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 xml:space="preserve">Теория и практика использования </w:t>
      </w:r>
      <w:proofErr w:type="spellStart"/>
      <w:r w:rsidRPr="00542284">
        <w:rPr>
          <w:rFonts w:ascii="Times New Roman" w:hAnsi="Times New Roman" w:cs="Times New Roman"/>
          <w:sz w:val="24"/>
          <w:szCs w:val="24"/>
        </w:rPr>
        <w:t>одорологии</w:t>
      </w:r>
      <w:proofErr w:type="spellEnd"/>
      <w:r w:rsidRPr="00542284">
        <w:rPr>
          <w:rFonts w:ascii="Times New Roman" w:hAnsi="Times New Roman" w:cs="Times New Roman"/>
          <w:sz w:val="24"/>
          <w:szCs w:val="24"/>
        </w:rPr>
        <w:t xml:space="preserve"> в борьбе с преступностью.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Основы криминалистического учета и его использование в оперативно-розыскной и следственной работе.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Информационные системы в системе экспертно-криминалистической деятельности.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Концептуальные основы тактико-криминалистического обеспечения раскрытия и расследования преступлений.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Криминалистическая тактика: принципы и функции.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Проверка и построение следственных версий.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Взаимодействие следователя с другими участниками следственного действия.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Следственные ситуации и тактические операции при расследовании преступлений.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Следственные действия и тактические приемы.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Использование специальных знаний в следственном осмотре.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proofErr w:type="gramStart"/>
      <w:r w:rsidRPr="00542284">
        <w:rPr>
          <w:rFonts w:ascii="Times New Roman" w:hAnsi="Times New Roman" w:cs="Times New Roman"/>
          <w:sz w:val="24"/>
          <w:szCs w:val="24"/>
        </w:rPr>
        <w:t>повышения эффективности осмотра места происшествия</w:t>
      </w:r>
      <w:proofErr w:type="gramEnd"/>
      <w:r w:rsidRPr="00542284">
        <w:rPr>
          <w:rFonts w:ascii="Times New Roman" w:hAnsi="Times New Roman" w:cs="Times New Roman"/>
          <w:sz w:val="24"/>
          <w:szCs w:val="24"/>
        </w:rPr>
        <w:t>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Тактические особенности освидетельствования на предварительном следствии.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Тактика первичного осмотра трупа на месте его обнаружения.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Осмотр места происшествия и установление личности преступника по материальным следам преступления.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Тактические особенности фиксация результатов осмотра места происшествия.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Система тактических приемов поиска материальных следов преступления.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Обыск как средство поиска и предварительного исследования материальных источников криминалистической информации.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lastRenderedPageBreak/>
        <w:t xml:space="preserve">Тактико-криминалистическое обеспечение </w:t>
      </w:r>
      <w:proofErr w:type="gramStart"/>
      <w:r w:rsidRPr="00542284">
        <w:rPr>
          <w:rFonts w:ascii="Times New Roman" w:hAnsi="Times New Roman" w:cs="Times New Roman"/>
          <w:sz w:val="24"/>
          <w:szCs w:val="24"/>
        </w:rPr>
        <w:t>следственны</w:t>
      </w:r>
      <w:proofErr w:type="gramEnd"/>
      <w:r w:rsidRPr="00542284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Применение систем тактических приемов при производстве допроса подозреваемого.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Тактические особенности очной ставки на предварительном следствии.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Система тактических приемов допроса несовершеннолетнего обвиняемого с учетом следственных ситуаций и психологических свойств допрашиваемого.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Тактико-психологические особенности допроса обвиняемых в убийствах.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Теоретические основы распознавания ложных показаний и изобличения лжесвидетелей.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Тактико-криминалистические основы предъявления для опознания лиц по признакам внешности.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Теория и практика предъявления для опознания людей по голосу и особенностям речи.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Теория и практика предъявления для опознания предметов.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Теория и практика проведения следственного эксперимента на предварительном следствии.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Информационная сущность и тактика осуществления проверки показаний на месте.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Проблемы теории и практики проверки и уточнения показаний на месте.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Теоретические и прикладные аспекты получения образцов для сравнительного исследования. Криминалистические особенности допроса подозреваемого и обвиняемого на предварительном следствии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Тактика производства следственных действий с участием специалистов.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Тактико-криминалистическое обеспечение осмотра места происшествия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Методика расследования по делам об убийствах, совершенных с применением взрывных устройств.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Методика расследования убийств, сопряженных с безвестным исчезновением потерпевшего: первоначальный этап расследования.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Методика расследования убийств, сопряженных с поджогом.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Расследование убийств, совершенных из огнестрельного оружия.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Криминалистическая характеристика и совершенствование практики расследования убий</w:t>
      </w:r>
      <w:proofErr w:type="gramStart"/>
      <w:r w:rsidRPr="00542284">
        <w:rPr>
          <w:rFonts w:ascii="Times New Roman" w:hAnsi="Times New Roman" w:cs="Times New Roman"/>
          <w:sz w:val="24"/>
          <w:szCs w:val="24"/>
        </w:rPr>
        <w:t>ств в сф</w:t>
      </w:r>
      <w:proofErr w:type="gramEnd"/>
      <w:r w:rsidRPr="00542284">
        <w:rPr>
          <w:rFonts w:ascii="Times New Roman" w:hAnsi="Times New Roman" w:cs="Times New Roman"/>
          <w:sz w:val="24"/>
          <w:szCs w:val="24"/>
        </w:rPr>
        <w:t>ере бытовых отношений.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Методика расследования сексуальных преступлений.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Методика расследования квартирных краж.</w:t>
      </w:r>
    </w:p>
    <w:p w:rsidR="00542284" w:rsidRPr="00542284" w:rsidRDefault="00542284" w:rsidP="005422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Криминалистические особенности методики расследования преступлений, совершаемых несовершеннолетними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Криминалистические особенности методики расследования преступлений «по горячим следам»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Расследование разбойных нападений, совершенных с проникновением в жилище граждан.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Особенности методики расследования преступлений связанных с незаконным оборотом огнестрельного оружия.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Методика расследования дорожно-транспортных происшествий.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Особенности расследования незаконного оборота наркотических средств.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Методика расследования взяточничества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Первоначальный этап расследования краж из помещений, совершенных несовершеннолетними.</w:t>
      </w:r>
    </w:p>
    <w:p w:rsidR="00542284" w:rsidRPr="00542284" w:rsidRDefault="00542284" w:rsidP="00542284">
      <w:pPr>
        <w:pStyle w:val="a3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Методика расследования актов терроризма с использованием взрывных устройств.</w:t>
      </w:r>
    </w:p>
    <w:p w:rsidR="00542284" w:rsidRDefault="00542284" w:rsidP="00542284">
      <w:pPr>
        <w:pStyle w:val="a3"/>
        <w:numPr>
          <w:ilvl w:val="0"/>
          <w:numId w:val="9"/>
        </w:numPr>
        <w:outlineLvl w:val="4"/>
        <w:rPr>
          <w:rFonts w:ascii="Times New Roman" w:hAnsi="Times New Roman" w:cs="Times New Roman"/>
          <w:sz w:val="24"/>
          <w:szCs w:val="24"/>
        </w:rPr>
      </w:pPr>
      <w:r w:rsidRPr="00542284">
        <w:rPr>
          <w:rFonts w:ascii="Times New Roman" w:hAnsi="Times New Roman" w:cs="Times New Roman"/>
          <w:sz w:val="24"/>
          <w:szCs w:val="24"/>
        </w:rPr>
        <w:t>Теоретико-прикладные криминалистические особенности расследования тяжких телесных повреждений, повлёкших смерть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284" w:rsidRDefault="00542284" w:rsidP="00542284">
      <w:pPr>
        <w:pStyle w:val="a3"/>
        <w:numPr>
          <w:ilvl w:val="0"/>
          <w:numId w:val="9"/>
        </w:numPr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284">
        <w:rPr>
          <w:rFonts w:ascii="Times New Roman" w:hAnsi="Times New Roman" w:cs="Times New Roman"/>
          <w:sz w:val="24"/>
          <w:szCs w:val="24"/>
        </w:rPr>
        <w:t>Особенности расследования преступлений в сфере компьютерной информации</w:t>
      </w:r>
      <w:r w:rsidR="00946E2A">
        <w:rPr>
          <w:rFonts w:ascii="Times New Roman" w:hAnsi="Times New Roman" w:cs="Times New Roman"/>
          <w:sz w:val="24"/>
          <w:szCs w:val="24"/>
        </w:rPr>
        <w:t>.</w:t>
      </w:r>
    </w:p>
    <w:p w:rsidR="00437F75" w:rsidRDefault="00437F75" w:rsidP="00946E2A">
      <w:pPr>
        <w:pStyle w:val="a3"/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F75" w:rsidRDefault="00437F75" w:rsidP="00946E2A">
      <w:pPr>
        <w:pStyle w:val="a3"/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F75" w:rsidRDefault="00437F75" w:rsidP="00946E2A">
      <w:pPr>
        <w:pStyle w:val="a3"/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2A" w:rsidRPr="00946E2A" w:rsidRDefault="00946E2A" w:rsidP="00946E2A">
      <w:pPr>
        <w:pStyle w:val="a3"/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E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Тематика курсовых работ по дисциплине «Конституционное право»</w:t>
      </w:r>
    </w:p>
    <w:p w:rsidR="00946E2A" w:rsidRPr="00946E2A" w:rsidRDefault="00946E2A" w:rsidP="00946E2A">
      <w:pPr>
        <w:pStyle w:val="a3"/>
        <w:ind w:right="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6E2A">
        <w:rPr>
          <w:rFonts w:ascii="Times New Roman" w:hAnsi="Times New Roman" w:cs="Times New Roman"/>
          <w:b/>
          <w:bCs/>
          <w:sz w:val="24"/>
          <w:szCs w:val="24"/>
        </w:rPr>
        <w:t xml:space="preserve">на 2023/2024 </w:t>
      </w:r>
      <w:proofErr w:type="spellStart"/>
      <w:r w:rsidRPr="00946E2A">
        <w:rPr>
          <w:rFonts w:ascii="Times New Roman" w:hAnsi="Times New Roman" w:cs="Times New Roman"/>
          <w:b/>
          <w:bCs/>
          <w:sz w:val="24"/>
          <w:szCs w:val="24"/>
        </w:rPr>
        <w:t>у.</w:t>
      </w:r>
      <w:proofErr w:type="gramStart"/>
      <w:r w:rsidRPr="00946E2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Pr="00946E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6E2A" w:rsidRPr="00946E2A" w:rsidRDefault="00946E2A" w:rsidP="00946E2A">
      <w:pPr>
        <w:pStyle w:val="a3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 xml:space="preserve">Система конституционного права: элементы, их особенности. 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Конституционно-правовые отношения и их особенности.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Конституционное развитие Республики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Иерархия источников конституционного права Республика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Понятие, юридические свойства и сущность Конституции Республики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Международные договоры Республики Беларусь в системе правовых источников.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Правовая защита Конституции и конституционных положений.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Развитие идеи правового государства и ее конституционное закрепление.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Демократическое устройство государства как конституционный принцип.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 xml:space="preserve">Форма правления и политический режим в Республике Беларусь 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Понятие и политико-правовое значение государственного суверенитета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bCs/>
          <w:sz w:val="24"/>
          <w:szCs w:val="24"/>
        </w:rPr>
        <w:t>Народный суверенитет: понятие, правовое обеспечение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E2A">
        <w:rPr>
          <w:rFonts w:ascii="Times New Roman" w:hAnsi="Times New Roman" w:cs="Times New Roman"/>
          <w:bCs/>
          <w:sz w:val="24"/>
          <w:szCs w:val="24"/>
        </w:rPr>
        <w:t>Республика Беларусь - унитарное государство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E2A">
        <w:rPr>
          <w:rFonts w:ascii="Times New Roman" w:hAnsi="Times New Roman" w:cs="Times New Roman"/>
          <w:bCs/>
          <w:sz w:val="24"/>
          <w:szCs w:val="24"/>
        </w:rPr>
        <w:t>История развития государственной символики Беларуси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E2A">
        <w:rPr>
          <w:rFonts w:ascii="Times New Roman" w:hAnsi="Times New Roman" w:cs="Times New Roman"/>
          <w:bCs/>
          <w:sz w:val="24"/>
          <w:szCs w:val="24"/>
        </w:rPr>
        <w:t>Основные этапы создания Союзного государства Беларуси и РФ.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Политические партии – элемент политической системы Республики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Общественные объединения – элемент политической системы Республики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Экономическая система Республики Беларусь и ее конституционное закрепление.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1620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Правовые основы социального государства.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Основные международные договоры в области прав человека и проблема реализации их норм в праве Республики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Право на жизнь – международно-правовая регламентация и конституционное закрепление в Республике Беларусь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«Право на суд»: содержание по международным стандартам и праву Республики Беларусь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Международные стандарты права на труд: источники и правовое содержание.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E2A">
        <w:rPr>
          <w:rFonts w:ascii="Times New Roman" w:hAnsi="Times New Roman" w:cs="Times New Roman"/>
          <w:bCs/>
          <w:sz w:val="24"/>
          <w:szCs w:val="24"/>
        </w:rPr>
        <w:t xml:space="preserve">Институт гражданства: правовое содержание и законодательное обеспечение в Республике Беларусь. 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E2A">
        <w:rPr>
          <w:rFonts w:ascii="Times New Roman" w:hAnsi="Times New Roman" w:cs="Times New Roman"/>
          <w:bCs/>
          <w:sz w:val="24"/>
          <w:szCs w:val="24"/>
        </w:rPr>
        <w:t>Правовой режим иностранцев в Республике Беларусь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Конституционное право на свободу передвижения и выбора места проживания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Свобода выражения мнений, свобода информации и средств массовой информации.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Право на проведение массовых мероприятий: конституционно-правовая регламентация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 xml:space="preserve">Свобода совести и вероисповедания: </w:t>
      </w:r>
      <w:r w:rsidRPr="00946E2A">
        <w:rPr>
          <w:sz w:val="24"/>
          <w:szCs w:val="24"/>
        </w:rPr>
        <w:t xml:space="preserve"> </w:t>
      </w:r>
      <w:r w:rsidRPr="00946E2A">
        <w:rPr>
          <w:rFonts w:ascii="Times New Roman" w:hAnsi="Times New Roman" w:cs="Times New Roman"/>
          <w:sz w:val="24"/>
          <w:szCs w:val="24"/>
        </w:rPr>
        <w:t>конституционно-правовая регламентация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Конституционное право граждан на юридическую помощь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 xml:space="preserve">Конституционные обязанности. 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Конституционно-правовые основания ограничения прав и свобод.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 xml:space="preserve">Избирательная система Республики Беларусь и ее конституционно-правовое закрепление 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Избирательный процесс в Республике Беларусь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Президентские выборы в Республике Беларусь: история и правовая регламентация.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Выборы делегатов Всебелорусского народного собрания: правовая регламентация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 xml:space="preserve">Порядок выборов депутатов Национального собрания Республики Беларусь  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Референдумы в Республике Беларусь: история проведения и их решения.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Система государственных органов и её отражение в Конституции Республики Беларусь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lastRenderedPageBreak/>
        <w:t xml:space="preserve">Президент в системе разделения властей Республики Беларусь 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2052"/>
          <w:tab w:val="left" w:pos="219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Всебелорусское народное собрание в системе разделения властей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Законодательная власть как один из основных элементов конституционной системы сдержек и противовесов.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Национальное собрание Республики Беларусь: конституционно-правовой статус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Компетенция палаты Представителей Национального Собрания Республики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Компетенция Совета Республики Национального Собрания Республики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Законодательный процесс в Парламенте: основные стадии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Взаимодействие Президента Республики Беларусь и Парламента Республики Беларусь.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E2A">
        <w:rPr>
          <w:rFonts w:ascii="Times New Roman" w:hAnsi="Times New Roman" w:cs="Times New Roman"/>
          <w:color w:val="000000"/>
          <w:sz w:val="24"/>
          <w:szCs w:val="24"/>
        </w:rPr>
        <w:t>Совет Министров в системе органов исполнительной власти.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Конституционные принципы правосудия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Конституционные принципы организации и деятельности судов в Республике Беларусь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Конституционный Суд Республики Беларусь: конституционно-правовая компетенция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Решения Конституционного Суда Республики Беларусь: виды, правовая природа, юридическая сила</w:t>
      </w:r>
    </w:p>
    <w:p w:rsidR="00946E2A" w:rsidRP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Верховный Суд Республики Беларусь: компетенция и место в системе общих судов.</w:t>
      </w:r>
    </w:p>
    <w:p w:rsid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>Система местного управления: порядок образования и компетенция.</w:t>
      </w:r>
    </w:p>
    <w:p w:rsidR="00946E2A" w:rsidRDefault="00946E2A" w:rsidP="00946E2A">
      <w:pPr>
        <w:pStyle w:val="a3"/>
        <w:widowControl/>
        <w:numPr>
          <w:ilvl w:val="0"/>
          <w:numId w:val="11"/>
        </w:numPr>
        <w:autoSpaceDE/>
        <w:autoSpaceDN/>
        <w:adjustRightInd/>
        <w:outlineLvl w:val="4"/>
        <w:rPr>
          <w:rFonts w:ascii="Times New Roman" w:hAnsi="Times New Roman" w:cs="Times New Roman"/>
          <w:sz w:val="24"/>
          <w:szCs w:val="24"/>
        </w:rPr>
      </w:pPr>
      <w:r w:rsidRPr="00946E2A">
        <w:rPr>
          <w:rFonts w:ascii="Times New Roman" w:hAnsi="Times New Roman" w:cs="Times New Roman"/>
          <w:sz w:val="24"/>
          <w:szCs w:val="24"/>
        </w:rPr>
        <w:t xml:space="preserve"> Ме</w:t>
      </w:r>
      <w:bookmarkStart w:id="0" w:name="_GoBack"/>
      <w:bookmarkEnd w:id="0"/>
      <w:r w:rsidRPr="00946E2A">
        <w:rPr>
          <w:rFonts w:ascii="Times New Roman" w:hAnsi="Times New Roman" w:cs="Times New Roman"/>
          <w:sz w:val="24"/>
          <w:szCs w:val="24"/>
        </w:rPr>
        <w:t>стное самоуправление: понятие, система, компетенция и принципы.</w:t>
      </w:r>
    </w:p>
    <w:tbl>
      <w:tblPr>
        <w:tblW w:w="9149" w:type="dxa"/>
        <w:tblInd w:w="-252" w:type="dxa"/>
        <w:tblLook w:val="01E0" w:firstRow="1" w:lastRow="1" w:firstColumn="1" w:lastColumn="1" w:noHBand="0" w:noVBand="0"/>
      </w:tblPr>
      <w:tblGrid>
        <w:gridCol w:w="9149"/>
      </w:tblGrid>
      <w:tr w:rsidR="00CA096D" w:rsidTr="00D21C9E">
        <w:trPr>
          <w:trHeight w:val="14416"/>
        </w:trPr>
        <w:tc>
          <w:tcPr>
            <w:tcW w:w="9149" w:type="dxa"/>
            <w:hideMark/>
          </w:tcPr>
          <w:p w:rsidR="00CA096D" w:rsidRPr="00946E2A" w:rsidRDefault="00CA096D" w:rsidP="00D21C9E">
            <w:pPr>
              <w:pStyle w:val="a3"/>
              <w:ind w:left="1080" w:right="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Тематика курсовых работ по дисциплине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Криминология</w:t>
            </w:r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A096D" w:rsidRPr="00946E2A" w:rsidRDefault="00CA096D" w:rsidP="00D21C9E">
            <w:pPr>
              <w:pStyle w:val="a3"/>
              <w:ind w:left="1080" w:righ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2023/2024 </w:t>
            </w:r>
            <w:proofErr w:type="spellStart"/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21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spellEnd"/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криминология как наука: объект и методология изучения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Криминология в системе наук и правовых дисциплин.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криминологических исследований.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школа криминолог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 развитии науки уголовного права и криминологии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Чезаре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Беккариа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роль в развитии права и криминологии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Антропологическое направление в криминологии. Оценка взглядов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Ч.Ломброзо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биологической школы в криминологии.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школа в криминологии.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криминология и ее современная оценка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Социологическое направление в криминологии: основоположники, содержание.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819"/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преступности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Э.Дюркгейм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Р.Мертон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96D" w:rsidRDefault="00CA096D" w:rsidP="00CA096D">
            <w:pPr>
              <w:pStyle w:val="a3"/>
              <w:numPr>
                <w:ilvl w:val="0"/>
                <w:numId w:val="12"/>
              </w:numPr>
              <w:tabs>
                <w:tab w:val="left" w:pos="819"/>
                <w:tab w:val="left" w:pos="961"/>
              </w:tabs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криминологии в Беларуси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преступности в криминологии: основные концепции в отечественной криминологии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(показатели) преступности в криминологии.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преступности.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и латентная преступность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тенденции мировой преступности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преступности в Республике Беларусь (90-е годы ХХ века – современный период).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преступности в Республике Беларусь: объем, уровень, структура, динамика.</w:t>
            </w:r>
          </w:p>
          <w:p w:rsidR="00CA096D" w:rsidRDefault="00CA096D" w:rsidP="00CA096D">
            <w:pPr>
              <w:pStyle w:val="a3"/>
              <w:numPr>
                <w:ilvl w:val="0"/>
                <w:numId w:val="12"/>
              </w:numPr>
              <w:tabs>
                <w:tab w:val="left" w:pos="961"/>
              </w:tabs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преступности в Республике Беларусь на современном этапе развития</w:t>
            </w:r>
            <w:r w:rsidR="00E160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концепции причинности преступности в криминологии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преступности: понятие и классификация.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причин (криминогенной мотивации) преступности. Уровни криминогенной мотивации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причины преступности в современном белорусском обществе.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преступное поведение: понятие, механизм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Средовые детерминанты преступности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ее криминогенная 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A096D" w:rsidRDefault="00CA096D" w:rsidP="00CA096D">
            <w:pPr>
              <w:pStyle w:val="a3"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как элемент преступного поведения и конкретного преступления. Классификация доминирующих мотивов.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концепции преступной личности в криминологии.</w:t>
            </w:r>
          </w:p>
          <w:p w:rsidR="00CA096D" w:rsidRDefault="00CA096D" w:rsidP="00CA096D">
            <w:pPr>
              <w:pStyle w:val="a3"/>
              <w:numPr>
                <w:ilvl w:val="0"/>
                <w:numId w:val="12"/>
              </w:numPr>
              <w:tabs>
                <w:tab w:val="left" w:pos="961"/>
              </w:tabs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личности преступника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Криминальная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виктимология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понятие, объект и направления исследования.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Криминальная жертва (потерпевший): правовая и криминологическая характеристика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Криминологический анализ насильственной преступности в Республике Беларусь</w:t>
            </w:r>
            <w:r w:rsidR="00E160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Криминологическая характеристика личности серийных насильственных преступников</w:t>
            </w:r>
            <w:r w:rsidR="00E16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Криминологическое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корыстной преступности</w:t>
            </w:r>
            <w:r w:rsidR="00E1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Криминологическая характеристика преступности несовершеннолетних в Республике Беларусь</w:t>
            </w:r>
            <w:r w:rsidR="00E160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096D" w:rsidRDefault="00CA096D" w:rsidP="00CA096D">
            <w:pPr>
              <w:pStyle w:val="a3"/>
              <w:numPr>
                <w:ilvl w:val="0"/>
                <w:numId w:val="12"/>
              </w:numPr>
              <w:tabs>
                <w:tab w:val="left" w:pos="961"/>
              </w:tabs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Женская преступность в Республике Беларусь: криминологическая хара</w:t>
            </w:r>
            <w:r w:rsidR="00E160EB">
              <w:rPr>
                <w:rFonts w:ascii="Times New Roman" w:eastAsia="Calibri" w:hAnsi="Times New Roman" w:cs="Times New Roman"/>
                <w:sz w:val="24"/>
                <w:szCs w:val="24"/>
              </w:rPr>
              <w:t>ктеристика.</w:t>
            </w:r>
          </w:p>
        </w:tc>
      </w:tr>
      <w:tr w:rsidR="00CA096D" w:rsidTr="00D21C9E">
        <w:trPr>
          <w:trHeight w:val="3606"/>
        </w:trPr>
        <w:tc>
          <w:tcPr>
            <w:tcW w:w="9149" w:type="dxa"/>
            <w:hideMark/>
          </w:tcPr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Коррупционная преступность и меры ее предупреждения 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Криминологическая характеристика профессиональной преступности и меры ее предупреждения 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Рецидивная преступность и меры ее предупреждения 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Организованная преступность: понятие, формы, меры противодействия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Криминологическая характеристика преступности, связанной с незаконным оборотом наркотических средств и психотропных веществ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Преступность в сфере информационно-коммуникационных технологий: криминологический анализ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значение профилактики преступлений</w:t>
            </w:r>
          </w:p>
          <w:p w:rsidR="00CA096D" w:rsidRDefault="00CA096D" w:rsidP="00CA096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961"/>
              </w:tabs>
              <w:adjustRightInd/>
              <w:ind w:left="0" w:firstLine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профилактики правонарушений и их правомочия</w:t>
            </w:r>
          </w:p>
          <w:p w:rsidR="00CA096D" w:rsidRPr="00B632BB" w:rsidRDefault="00CA096D" w:rsidP="00CA096D">
            <w:pPr>
              <w:pStyle w:val="a3"/>
              <w:numPr>
                <w:ilvl w:val="0"/>
                <w:numId w:val="12"/>
              </w:numPr>
              <w:tabs>
                <w:tab w:val="left" w:pos="961"/>
              </w:tabs>
              <w:ind w:left="0" w:firstLine="53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предупреждения преступности в Республике Беларусь.</w:t>
            </w:r>
          </w:p>
          <w:p w:rsidR="00B632BB" w:rsidRDefault="00B632BB" w:rsidP="00E160EB">
            <w:pPr>
              <w:pStyle w:val="a3"/>
              <w:ind w:left="1080" w:right="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62F8" w:rsidRPr="00946E2A" w:rsidRDefault="008062F8" w:rsidP="008062F8">
            <w:pPr>
              <w:pStyle w:val="a3"/>
              <w:ind w:right="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курсовых работ по дисциплине «Прокурорский надзор</w:t>
            </w:r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062F8" w:rsidRPr="00946E2A" w:rsidRDefault="008062F8" w:rsidP="008062F8">
            <w:pPr>
              <w:pStyle w:val="a3"/>
              <w:ind w:righ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2023/2024 </w:t>
            </w:r>
            <w:proofErr w:type="spellStart"/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21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spellEnd"/>
            <w:r w:rsidRPr="0094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062F8" w:rsidRDefault="008062F8" w:rsidP="00E160EB">
            <w:pPr>
              <w:pStyle w:val="a3"/>
              <w:ind w:left="1080" w:right="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F8" w:rsidRPr="00037D53" w:rsidTr="008062F8">
        <w:trPr>
          <w:trHeight w:val="3606"/>
        </w:trPr>
        <w:tc>
          <w:tcPr>
            <w:tcW w:w="9149" w:type="dxa"/>
            <w:hideMark/>
          </w:tcPr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Протест прокурора. 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прокурора.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Правовой и социальный статус прокурора.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и управления в органах прокуратуры.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Объект и предмет надзора за исполнением законодательства. 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Полномочия прокурора по осуществлению надзора за исполнением законодательства.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 и предмет надзора за исполнением законодательства при осуществлении оперативно-розыскной деятельности.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Полномочия прокурора по осуществлению надзора за исполнением законодательства при осуществлении оперативно-розыскной деятельности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 и предмет надзора за исполнением закона в ходе досудебного производства, при производстве предварительного следствия и дознания.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Полномочия прокурора по осуществлению надзора за исполнением закона в ходе досудебного производства, при производстве предварительного следствия и дознания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 и предмет надзора за соответствием закону судебных постановлений, а также за соблюдением законодательства при их исполнении.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Полномочия прокурора по осуществлению надзора за соответствием закону судебных    постановлений, а также за соблюдением законодательства при их исполнении.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 и предмет надзора за соблюдением законодательства при исполнении наказания и иных мер уголовной ответственности.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Полномочия прокурора по осуществлению надзора за соблюдением законодательства при исполнении наказания и иных мер уголовной ответственности.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Координирующая функция прокуратуры по борьбе с преступностью и коррупцией.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Предварительное следствие в органах прокуратуры.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прокурора в рассмотрении судами гражданских дел.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Поддержание государственного обвинения по уголовным делам.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Правовые основы участия прокуроров в    нормотворческой деятельности.</w:t>
            </w:r>
          </w:p>
          <w:p w:rsidR="008062F8" w:rsidRPr="008062F8" w:rsidRDefault="008062F8" w:rsidP="008062F8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961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формы участия прокуроров в нормотворческой деятельности.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Международное сотрудничество прокуратуры Республики Беларусь.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и разрешение в органах прокуратуры заявлений, жалоб и обращений граждан и иных лиц.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служба в органах прокуратуры.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Профилактическая деятельность органов прокуратуры.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Прокурорский надзор за законностью  возбуждения  и  отказа в возбуждении уголовных дел.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Прокурорский надзор за законностью приостановления уголовных дел.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Прокурорский надзор за законностью прекращения уголовных дел.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Прокурорский надзор за исполнением законов при производстве предварительного следствия.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Прокурорский надзор за расследованием преступлений несовершеннолетних лиц.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</w:t>
            </w:r>
            <w:r w:rsidR="00D21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орский надзор за законностью </w:t>
            </w: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применения мер процессуального принуждения.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Прокурорский надзор за законностью привлечения граждан в качестве обвиняемых.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и участие прокурора при рассмотрении уголовных дел в суде первой инстанции.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Прокурорский надзор за законностью пересмотра приговоров, определений и постановлений суда в апелляционном порядке.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Прокурорский надзор за исполнением приговоров, определений и постановлений суда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Прокурорский надзор за законностью пересмотра приговоров, определений и постановлений суда в надзорном порядке.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и участие прокурора при рассмотрении гражданских дел в суде первой инстанции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Прокурорский надзор за законностью рассмотрения гражданских дел в надзорном порядке.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прокурорского надзора за соблюдением прав и свобод человека и гражданина.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Надзор прокурора за обеспечением права обвиняемого на защиту.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Прокурорский надзор за законностью задержания граждан и избрания меры пресечения.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Проблемы поддержание прокурором государственного обвинения.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прокурора в рассмотрении уголовных дел судами апелляционной инстанции.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Предмет, сущность, содержание и полномочия прокурора при  осуществлении надзора за исполнением законов органами, исполняющими наказание и другие меры принудительного характера.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прокурорского реагирования на нарушения законов в местах лишения свободы и других органов, исполняющих наказание.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Прокурорский надзор за исполнением наказания в виде лишения свободы.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Проблемы тактики и методики проверок исполнения законов органами, исполняющими наказание и другие меры принудительного характера.  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Проблемы охраны прав и законных интересов несовершеннолетних средствами прокурорского надзора.</w:t>
            </w:r>
          </w:p>
          <w:p w:rsidR="008062F8" w:rsidRPr="008062F8" w:rsidRDefault="008062F8" w:rsidP="008062F8">
            <w:pPr>
              <w:pStyle w:val="a3"/>
              <w:numPr>
                <w:ilvl w:val="0"/>
                <w:numId w:val="15"/>
              </w:numPr>
              <w:tabs>
                <w:tab w:val="left" w:pos="96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Прокурорский надзор за исполнением законов о порядке рассмотрения заявлений, жалоб и иных обращений граждан на предприятиях, в учреждениях и организациях.</w:t>
            </w:r>
          </w:p>
        </w:tc>
      </w:tr>
    </w:tbl>
    <w:p w:rsidR="001161E8" w:rsidRDefault="001161E8" w:rsidP="00E160EB">
      <w:pPr>
        <w:pStyle w:val="a3"/>
        <w:widowControl/>
        <w:overflowPunct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163" w:rsidRDefault="00092163" w:rsidP="00E160EB">
      <w:pPr>
        <w:pStyle w:val="a3"/>
        <w:widowControl/>
        <w:overflowPunct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163" w:rsidRDefault="00092163" w:rsidP="00E160EB">
      <w:pPr>
        <w:pStyle w:val="a3"/>
        <w:widowControl/>
        <w:overflowPunct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163" w:rsidRDefault="00092163" w:rsidP="00E160EB">
      <w:pPr>
        <w:pStyle w:val="a3"/>
        <w:widowControl/>
        <w:overflowPunct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163" w:rsidRDefault="00092163" w:rsidP="00E160EB">
      <w:pPr>
        <w:pStyle w:val="a3"/>
        <w:widowControl/>
        <w:overflowPunct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163" w:rsidRPr="00946E2A" w:rsidRDefault="00092163" w:rsidP="00092163">
      <w:pPr>
        <w:pStyle w:val="a3"/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E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курсовых работ по дисциплине «Уголовное право</w:t>
      </w:r>
      <w:r w:rsidRPr="00946E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92163" w:rsidRPr="00946E2A" w:rsidRDefault="00092163" w:rsidP="00092163">
      <w:pPr>
        <w:pStyle w:val="a3"/>
        <w:ind w:right="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6E2A">
        <w:rPr>
          <w:rFonts w:ascii="Times New Roman" w:hAnsi="Times New Roman" w:cs="Times New Roman"/>
          <w:b/>
          <w:bCs/>
          <w:sz w:val="24"/>
          <w:szCs w:val="24"/>
        </w:rPr>
        <w:t xml:space="preserve">на 2023/2024 </w:t>
      </w:r>
      <w:proofErr w:type="spellStart"/>
      <w:r w:rsidRPr="00946E2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21C9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946E2A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spellEnd"/>
      <w:r w:rsidRPr="00946E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2163" w:rsidRDefault="00092163" w:rsidP="00E160EB">
      <w:pPr>
        <w:pStyle w:val="a3"/>
        <w:widowControl/>
        <w:overflowPunct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Действие уголовного закона во времени.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Действие уголовного закона в пространстве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Уголовная политика в Республике Беларусь, ее направления и тенденции на современном этапе.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Обратная сила норм уголовного закона.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Толкование уголовного закона и его виды.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Принципы уголовного закона и уголовной ответственности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Понятие и признаки преступления.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Преступление и правонарушение: проблемы разграничения.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Критерии и юридическое значение классификации преступлений.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Состав преступления: понятие, виды, юридическое значение.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Объект и предмет преступления.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Общественно опасное деяние: понятие и формы.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Понятие и уголовно-правовое значение мотива и цели преступления.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Невменяемость: понятие, критерии, правовые последствия.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Понятие, критерии и правовые последствия уменьшенной вменяемости.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Понятие и условия правомерности необходимой обороны.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Понятие и условия правомерности крайней необходимости.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Виды соучастников преступления.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tabs>
          <w:tab w:val="left" w:pos="780"/>
        </w:tabs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Организованная преступная группа как форма соучастия.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tabs>
          <w:tab w:val="left" w:pos="780"/>
        </w:tabs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Преступная организация и ответственность её участников.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Совокупность преступлений: понятие, виды, юридическое значение.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Рецидив преступлений: понятие, виды, юридическое значение.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Понятие и цели уголовной ответственности.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92163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Формы реализации уголовной ответственности.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Понятие наказания, система и виды наказаний.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Общественные работы как вид наказания.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Штраф как вид наказания.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Лишение права занимать определенное должности или заниматься определенной деятельностью.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Исправительные работы как вид наказания.</w:t>
      </w:r>
    </w:p>
    <w:p w:rsidR="00092163" w:rsidRPr="00092163" w:rsidRDefault="00092163" w:rsidP="00092163">
      <w:pPr>
        <w:pStyle w:val="a3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Наказания, применяемые к лицам, совершившим преступления в возрасте до восемнадцати лет.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bCs/>
          <w:color w:val="000000"/>
          <w:sz w:val="24"/>
          <w:szCs w:val="24"/>
        </w:rPr>
        <w:t>Понятие, предмет и система Особенной части УК.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Понятие, классификация и виды преступлений против жизни. 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Понятие и виды убийства как уголовно-наказуемого деяния. Отграничение от смежных составов.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Уголовная ответственность за простое убийство.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 убийство при отягчающих обстоятельствах, относящихся к объекту преступления. 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Уголовная ответственность за убийство при отягчающих обстоятельствах, относящихся к субъективной стороне преступления.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 убийство матерью новорожденного ребенка. 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Уголовная ответственность за убийство при отягчающих обстоятельствах, относящихся к объективной стороне преступления</w:t>
      </w:r>
      <w:proofErr w:type="gramStart"/>
      <w:r w:rsidRPr="000921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Умышленное причинение тяжкого телесного повреждение: проблемы квалификации и отграничения от смежных преступлений.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Оставление в опасности: уголовно-правовой анализ. 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Изнасилование: понятие, состав преступления, вопросы квалификации и отличие от </w:t>
      </w:r>
      <w:r w:rsidRPr="00092163">
        <w:rPr>
          <w:rFonts w:ascii="Times New Roman" w:hAnsi="Times New Roman" w:cs="Times New Roman"/>
          <w:sz w:val="24"/>
          <w:szCs w:val="24"/>
        </w:rPr>
        <w:lastRenderedPageBreak/>
        <w:t>насильственных действий сексуального характера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 </w:t>
      </w:r>
      <w:hyperlink r:id="rId8" w:tooltip="Вовлечение" w:history="1">
        <w:r w:rsidRPr="000921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вовлечение</w:t>
        </w:r>
      </w:hyperlink>
      <w:r w:rsidRPr="00092163">
        <w:rPr>
          <w:rFonts w:ascii="Times New Roman" w:hAnsi="Times New Roman" w:cs="Times New Roman"/>
          <w:sz w:val="24"/>
          <w:szCs w:val="24"/>
        </w:rPr>
        <w:t xml:space="preserve"> несовершеннолетнего в совершение преступления.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Похищение человека: понятие, состав преступления, вопросы квалификации. Отличие от незаконного лишения свободы, захвата заложника.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Уголовная ответственность за несанкционированный доступ к компьютерной информации.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Понятие и признаки хищения. Уголовная ответственность за кражу. 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Грабеж: уголовно-правовая характеристика. Отграничение от разбоя.</w:t>
      </w:r>
    </w:p>
    <w:p w:rsidR="00092163" w:rsidRPr="00092163" w:rsidRDefault="00092163" w:rsidP="00092163">
      <w:pPr>
        <w:pStyle w:val="a3"/>
        <w:widowControl/>
        <w:numPr>
          <w:ilvl w:val="1"/>
          <w:numId w:val="20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Разбой и вымогательство: проблемы квалификации и разграничения.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Мошенничество: понятие, состав преступления, характеристика квалифицирующих признаков. Отграничение от иных форм хищения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Хищение путем злоупотребления служебными полномочиями: понятие, состав преступления, характеристика квалифицирующих признаков. Отграничение от злоупотребления властью или служебными полномочиями.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Присвоение и растрата как формы хищения. Вопросы квалификации.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Хищение путем модификации компьютерной информации: состав преступления, характеристика квалифицирующих признаков.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bCs/>
          <w:sz w:val="24"/>
          <w:szCs w:val="24"/>
        </w:rPr>
        <w:t>Угон транспортного средства или маломерного судна: проблемы квалификации. Отграничение от хищения.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Уголовная ответственность за изготовление, хранение либо сбыт поддельных денег или ценных бумаг.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Преступления против собственности, связанные с уничтожением или повреждением имущества: юридический анализ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163">
        <w:rPr>
          <w:rFonts w:ascii="Times New Roman" w:hAnsi="Times New Roman" w:cs="Times New Roman"/>
          <w:sz w:val="24"/>
          <w:szCs w:val="24"/>
        </w:rPr>
        <w:t>Уголовно-правовая</w:t>
      </w:r>
      <w:proofErr w:type="gramEnd"/>
      <w:r w:rsidRPr="00092163">
        <w:rPr>
          <w:rFonts w:ascii="Times New Roman" w:hAnsi="Times New Roman" w:cs="Times New Roman"/>
          <w:sz w:val="24"/>
          <w:szCs w:val="24"/>
        </w:rPr>
        <w:t xml:space="preserve"> анализ контрабанды. Отграничение от смежных составов 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Незаконная охота: понятие, состав преступления, вопросы квалификации.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Акт терроризма: понятие, состав преступления. Отличие от смежных составов.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Юридический анализ незаконных действий в отношении огнестрельного оружия, боеприпасов и взрывчатых веществ (ст. ст. 295 – 295</w:t>
      </w:r>
      <w:r w:rsidRPr="000921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2163">
        <w:rPr>
          <w:rFonts w:ascii="Times New Roman" w:hAnsi="Times New Roman" w:cs="Times New Roman"/>
          <w:sz w:val="24"/>
          <w:szCs w:val="24"/>
        </w:rPr>
        <w:t>УК).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Незаконный оборот наркотических средств, психотропных веществ их </w:t>
      </w:r>
      <w:proofErr w:type="spellStart"/>
      <w:r w:rsidRPr="00092163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92163">
        <w:rPr>
          <w:rFonts w:ascii="Times New Roman" w:hAnsi="Times New Roman" w:cs="Times New Roman"/>
          <w:sz w:val="24"/>
          <w:szCs w:val="24"/>
        </w:rPr>
        <w:t xml:space="preserve"> и аналогов: уголовно-правовой анализ. </w:t>
      </w:r>
    </w:p>
    <w:p w:rsidR="00092163" w:rsidRP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Хулиганство: понятие, состав и виды. Отличие от вандализма</w:t>
      </w:r>
    </w:p>
    <w:p w:rsidR="00092163" w:rsidRDefault="00092163" w:rsidP="00092163">
      <w:pPr>
        <w:pStyle w:val="a3"/>
        <w:numPr>
          <w:ilvl w:val="0"/>
          <w:numId w:val="20"/>
        </w:numPr>
        <w:shd w:val="clear" w:color="auto" w:fill="FFFFFF"/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>Юридический анализ финансирования террористической деятельности (ст.290</w:t>
      </w:r>
      <w:r w:rsidRPr="000921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921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163" w:rsidRPr="00D21C9E" w:rsidRDefault="00092163" w:rsidP="00092163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780"/>
        </w:tabs>
        <w:overflowPunct w:val="0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163">
        <w:rPr>
          <w:rFonts w:ascii="Times New Roman" w:hAnsi="Times New Roman" w:cs="Times New Roman"/>
          <w:sz w:val="24"/>
          <w:szCs w:val="24"/>
        </w:rPr>
        <w:t xml:space="preserve"> Юридический анализ содействия экстремистской деятельности (ст.361</w:t>
      </w:r>
      <w:r w:rsidRPr="0009216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92163">
        <w:rPr>
          <w:rFonts w:ascii="Times New Roman" w:hAnsi="Times New Roman" w:cs="Times New Roman"/>
          <w:sz w:val="24"/>
          <w:szCs w:val="24"/>
        </w:rPr>
        <w:t>).</w:t>
      </w:r>
    </w:p>
    <w:p w:rsidR="00D21C9E" w:rsidRDefault="00D21C9E" w:rsidP="00D21C9E">
      <w:pPr>
        <w:pStyle w:val="a3"/>
        <w:widowControl/>
        <w:shd w:val="clear" w:color="auto" w:fill="FFFFFF"/>
        <w:tabs>
          <w:tab w:val="left" w:pos="780"/>
        </w:tabs>
        <w:overflowPunct w:val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C9E" w:rsidRPr="008E3787" w:rsidRDefault="00D21C9E" w:rsidP="00D21C9E">
      <w:pPr>
        <w:pStyle w:val="a3"/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787">
        <w:rPr>
          <w:rFonts w:ascii="Times New Roman" w:hAnsi="Times New Roman" w:cs="Times New Roman"/>
          <w:b/>
          <w:bCs/>
          <w:sz w:val="24"/>
          <w:szCs w:val="24"/>
        </w:rPr>
        <w:t>Тематика курсовых работ по дисциплине «Уголовный процесс»</w:t>
      </w:r>
    </w:p>
    <w:p w:rsidR="00D21C9E" w:rsidRPr="008E3787" w:rsidRDefault="00D21C9E" w:rsidP="00D21C9E">
      <w:pPr>
        <w:pStyle w:val="a3"/>
        <w:ind w:right="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787">
        <w:rPr>
          <w:rFonts w:ascii="Times New Roman" w:hAnsi="Times New Roman" w:cs="Times New Roman"/>
          <w:b/>
          <w:bCs/>
          <w:sz w:val="24"/>
          <w:szCs w:val="24"/>
        </w:rPr>
        <w:t xml:space="preserve">на 2023/2024 </w:t>
      </w:r>
      <w:proofErr w:type="spellStart"/>
      <w:r w:rsidRPr="008E3787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8E37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1C9E" w:rsidRPr="008E3787" w:rsidRDefault="00D21C9E" w:rsidP="00D21C9E">
      <w:pPr>
        <w:pStyle w:val="a3"/>
        <w:widowControl/>
        <w:overflowPunct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Законы, определяющие порядок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Охрана личной жизни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Проблемы реализации мер по обеспечению безопасности участников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Задержание в системе мер процессуального принуждения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Задержание по непосредственно возникшему подозрению в совершении преступления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Понятие, значение, классификация мер пресечения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Презумпция невиновности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Уголовное преследование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Государственные органы и другие участники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Меры по обеспечению безопасности участников уголовного процесса и других лиц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Возбуждение уголовного дела в системе стадий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Проблемы оценки законности и обоснованности решений об отказе в возбуждении уголовного дела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lastRenderedPageBreak/>
        <w:t>Понятие, классификация, общая характеристика следственных действий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Предварительное расследование как самостоятельная стадия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Обстоятельства, исключающие возможность участия в производстве по уголовному делу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Обыск и выемка как следственные действия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Допрос и очная ставка как следственные действия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Следственный эксперимент и проверка показаний на месте как следственные действия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 xml:space="preserve">Прослушивание и запись </w:t>
      </w:r>
      <w:proofErr w:type="gramStart"/>
      <w:r w:rsidRPr="008E3787">
        <w:t>переговоров</w:t>
      </w:r>
      <w:proofErr w:type="gramEnd"/>
      <w:r w:rsidRPr="008E3787">
        <w:t xml:space="preserve"> и наложение ареста на почтово-телеграфные и иные отправления, их осмотр и выемка как следственные действия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Понятие, значение, порядок привлечения лица в качестве обвиняемого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Приостановление и возобновление предварительного расследования: основания и порядок принятия решений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Прекращение и возобновление предварительного расследования по уголовному делу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Окончание предварительного расследования с передачей уголовного дела прокурору для направления в суд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Судебное разбирательство как центральная стадия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Понятие, значение, порядок ускоренного производства по уголовным делам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Особенности производства по уголовным делам о преступлениях, совершенных лицами в возрасте до 18 лет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Особенности производства по уголовному делу о применении принудительных мер безопасности и лечения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Понятие, значение, характеристика института кассационного производства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Надзорное производство как исключительная стадия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Источники уголовно-процессуального права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Реализация функции уголовного преследования государственными органами, их должностными лицами и иными участниками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 xml:space="preserve">Система принципов уголовного процесса 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Содержание и гарантии реализации права на защиту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Принцип непосредственности исследования доказательств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Принцип состязательности и равенства сторон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Доказывание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Суд как субъект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 xml:space="preserve">Следователь в уголовном процессе: функции, полномочия, порядок взаимодействия с другими участниками производства по делу 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Меры пресечения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Правовое положение подозреваемого и обвиняемого в уголовном процессе.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Правовое положение потерпевшего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Свидетель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Оценка доказательств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Процессуальные сроки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Протоколы следственных и иных процессуальных действий как источники доказательств в уголовном процессе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Использование в доказывании результатов оперативно-розыскной деятельности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Поводы и основания для возбуждения уголовного дела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Доказательственное значение материалов, полученных на стадии возбуждения уголовного дела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Назначение и подготовка судебного разбирательства в системе стадий уголовного процесса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Основные этапы проведения предварительного следствия по уголовному делу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 xml:space="preserve">Судебное следствие 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lastRenderedPageBreak/>
        <w:t xml:space="preserve">Уголовные дела публичного, </w:t>
      </w:r>
      <w:proofErr w:type="spellStart"/>
      <w:r w:rsidRPr="008E3787">
        <w:t>частно</w:t>
      </w:r>
      <w:proofErr w:type="spellEnd"/>
      <w:r w:rsidRPr="008E3787">
        <w:t>-публичного и частного обвинения: понятие, значение, особенности производства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Общие условия предварительного расследования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Подсудность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Постановление приговора суда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Судебные прения.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Постановление приговора</w:t>
      </w:r>
    </w:p>
    <w:p w:rsidR="008E3787" w:rsidRPr="008E3787" w:rsidRDefault="008E3787" w:rsidP="008E3787">
      <w:pPr>
        <w:numPr>
          <w:ilvl w:val="0"/>
          <w:numId w:val="21"/>
        </w:numPr>
      </w:pPr>
      <w:r w:rsidRPr="008E3787">
        <w:t>Апелляционное производство</w:t>
      </w:r>
    </w:p>
    <w:p w:rsidR="00D21C9E" w:rsidRPr="008E3787" w:rsidRDefault="008E3787" w:rsidP="008E3787">
      <w:pPr>
        <w:numPr>
          <w:ilvl w:val="0"/>
          <w:numId w:val="21"/>
        </w:numPr>
        <w:shd w:val="clear" w:color="auto" w:fill="FFFFFF"/>
        <w:tabs>
          <w:tab w:val="left" w:pos="780"/>
        </w:tabs>
        <w:overflowPunct w:val="0"/>
        <w:ind w:left="426" w:firstLine="0"/>
        <w:jc w:val="both"/>
        <w:rPr>
          <w:bCs/>
          <w:lang w:val="en-US"/>
        </w:rPr>
      </w:pPr>
      <w:r w:rsidRPr="008E3787">
        <w:rPr>
          <w:lang w:val="en-US"/>
        </w:rPr>
        <w:t xml:space="preserve"> </w:t>
      </w:r>
      <w:r w:rsidRPr="008E3787">
        <w:t>Кассационное производств</w:t>
      </w:r>
      <w:r w:rsidR="00437F75">
        <w:t>о</w:t>
      </w:r>
    </w:p>
    <w:p w:rsidR="008E3787" w:rsidRPr="008E3787" w:rsidRDefault="008E3787" w:rsidP="008E3787">
      <w:pPr>
        <w:shd w:val="clear" w:color="auto" w:fill="FFFFFF"/>
        <w:tabs>
          <w:tab w:val="left" w:pos="780"/>
        </w:tabs>
        <w:overflowPunct w:val="0"/>
        <w:ind w:left="426"/>
        <w:jc w:val="both"/>
        <w:rPr>
          <w:bCs/>
          <w:lang w:val="en-US"/>
        </w:rPr>
      </w:pPr>
    </w:p>
    <w:p w:rsidR="008E3787" w:rsidRPr="008E3787" w:rsidRDefault="008E3787" w:rsidP="008E3787">
      <w:pPr>
        <w:shd w:val="clear" w:color="auto" w:fill="FFFFFF"/>
        <w:tabs>
          <w:tab w:val="left" w:pos="780"/>
        </w:tabs>
        <w:overflowPunct w:val="0"/>
        <w:jc w:val="both"/>
        <w:rPr>
          <w:bCs/>
        </w:rPr>
      </w:pPr>
      <w:r>
        <w:t>Темы утверждены на заседании кафедры 01.09.2023 Протокол №1</w:t>
      </w:r>
    </w:p>
    <w:sectPr w:rsidR="008E3787" w:rsidRPr="008E3787" w:rsidSect="00FE22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0FE"/>
    <w:multiLevelType w:val="hybridMultilevel"/>
    <w:tmpl w:val="5406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5A15"/>
    <w:multiLevelType w:val="hybridMultilevel"/>
    <w:tmpl w:val="2CF2B924"/>
    <w:lvl w:ilvl="0" w:tplc="39106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6516"/>
    <w:multiLevelType w:val="hybridMultilevel"/>
    <w:tmpl w:val="A4BE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16A18"/>
    <w:multiLevelType w:val="hybridMultilevel"/>
    <w:tmpl w:val="B8BC86E6"/>
    <w:lvl w:ilvl="0" w:tplc="8B3C1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4260"/>
    <w:multiLevelType w:val="hybridMultilevel"/>
    <w:tmpl w:val="4AEE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C7A85"/>
    <w:multiLevelType w:val="hybridMultilevel"/>
    <w:tmpl w:val="23306E6C"/>
    <w:lvl w:ilvl="0" w:tplc="4CEA0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1F1"/>
    <w:multiLevelType w:val="hybridMultilevel"/>
    <w:tmpl w:val="B9B8398E"/>
    <w:lvl w:ilvl="0" w:tplc="4CEA0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12F0"/>
    <w:multiLevelType w:val="hybridMultilevel"/>
    <w:tmpl w:val="473EA770"/>
    <w:lvl w:ilvl="0" w:tplc="1EFAA2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6D73"/>
    <w:multiLevelType w:val="hybridMultilevel"/>
    <w:tmpl w:val="2214A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F3575"/>
    <w:multiLevelType w:val="hybridMultilevel"/>
    <w:tmpl w:val="FF32D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72E4E"/>
    <w:multiLevelType w:val="hybridMultilevel"/>
    <w:tmpl w:val="3A48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909"/>
    <w:multiLevelType w:val="hybridMultilevel"/>
    <w:tmpl w:val="F22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15374"/>
    <w:multiLevelType w:val="hybridMultilevel"/>
    <w:tmpl w:val="8A32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A026B"/>
    <w:multiLevelType w:val="hybridMultilevel"/>
    <w:tmpl w:val="4F26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A6CE2"/>
    <w:multiLevelType w:val="hybridMultilevel"/>
    <w:tmpl w:val="EF2C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A2FAD"/>
    <w:multiLevelType w:val="hybridMultilevel"/>
    <w:tmpl w:val="4AC83438"/>
    <w:lvl w:ilvl="0" w:tplc="91505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A6BD7"/>
    <w:multiLevelType w:val="hybridMultilevel"/>
    <w:tmpl w:val="CF6A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E3EB4"/>
    <w:multiLevelType w:val="hybridMultilevel"/>
    <w:tmpl w:val="91E81EB4"/>
    <w:lvl w:ilvl="0" w:tplc="4CEA0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86ECB"/>
    <w:multiLevelType w:val="hybridMultilevel"/>
    <w:tmpl w:val="6216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D2C42"/>
    <w:multiLevelType w:val="hybridMultilevel"/>
    <w:tmpl w:val="5AC6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F72D7"/>
    <w:multiLevelType w:val="hybridMultilevel"/>
    <w:tmpl w:val="C860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71A3C"/>
    <w:multiLevelType w:val="hybridMultilevel"/>
    <w:tmpl w:val="98928E5E"/>
    <w:lvl w:ilvl="0" w:tplc="42F886D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18"/>
  </w:num>
  <w:num w:numId="8">
    <w:abstractNumId w:val="10"/>
  </w:num>
  <w:num w:numId="9">
    <w:abstractNumId w:val="17"/>
  </w:num>
  <w:num w:numId="10">
    <w:abstractNumId w:val="21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4"/>
  </w:num>
  <w:num w:numId="18">
    <w:abstractNumId w:val="20"/>
  </w:num>
  <w:num w:numId="19">
    <w:abstractNumId w:val="12"/>
  </w:num>
  <w:num w:numId="20">
    <w:abstractNumId w:val="3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E5"/>
    <w:rsid w:val="000234FC"/>
    <w:rsid w:val="00092163"/>
    <w:rsid w:val="001161E8"/>
    <w:rsid w:val="002573E5"/>
    <w:rsid w:val="00437F75"/>
    <w:rsid w:val="00542284"/>
    <w:rsid w:val="008062F8"/>
    <w:rsid w:val="00826E93"/>
    <w:rsid w:val="008E3787"/>
    <w:rsid w:val="00946E2A"/>
    <w:rsid w:val="00AA6289"/>
    <w:rsid w:val="00B36CA4"/>
    <w:rsid w:val="00B632BB"/>
    <w:rsid w:val="00BA6203"/>
    <w:rsid w:val="00CA096D"/>
    <w:rsid w:val="00D21C9E"/>
    <w:rsid w:val="00E160EB"/>
    <w:rsid w:val="00F266C9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573E5"/>
    <w:rPr>
      <w:rFonts w:cs="Times New Roman"/>
    </w:rPr>
  </w:style>
  <w:style w:type="paragraph" w:styleId="a3">
    <w:name w:val="List Paragraph"/>
    <w:basedOn w:val="a"/>
    <w:qFormat/>
    <w:rsid w:val="002573E5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F266C9"/>
    <w:rPr>
      <w:color w:val="0000FF"/>
      <w:u w:val="single"/>
    </w:rPr>
  </w:style>
  <w:style w:type="paragraph" w:customStyle="1" w:styleId="underpoint">
    <w:name w:val="underpoint"/>
    <w:basedOn w:val="a"/>
    <w:rsid w:val="00FE2261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E2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6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573E5"/>
    <w:rPr>
      <w:rFonts w:cs="Times New Roman"/>
    </w:rPr>
  </w:style>
  <w:style w:type="paragraph" w:styleId="a3">
    <w:name w:val="List Paragraph"/>
    <w:basedOn w:val="a"/>
    <w:qFormat/>
    <w:rsid w:val="002573E5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F266C9"/>
    <w:rPr>
      <w:color w:val="0000FF"/>
      <w:u w:val="single"/>
    </w:rPr>
  </w:style>
  <w:style w:type="paragraph" w:customStyle="1" w:styleId="underpoint">
    <w:name w:val="underpoint"/>
    <w:basedOn w:val="a"/>
    <w:rsid w:val="00FE2261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E2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ovle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F391-1270-4E6B-B9C4-F41975F0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4650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 Ольга Викторовна</dc:creator>
  <cp:lastModifiedBy>Реут Ольга Викторовна</cp:lastModifiedBy>
  <cp:revision>12</cp:revision>
  <cp:lastPrinted>2023-10-09T12:48:00Z</cp:lastPrinted>
  <dcterms:created xsi:type="dcterms:W3CDTF">2023-09-27T13:54:00Z</dcterms:created>
  <dcterms:modified xsi:type="dcterms:W3CDTF">2024-01-18T09:41:00Z</dcterms:modified>
</cp:coreProperties>
</file>