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41B" w:rsidRDefault="0028041B" w:rsidP="0028041B">
      <w:pPr>
        <w:spacing w:line="240" w:lineRule="auto"/>
        <w:ind w:firstLine="0"/>
        <w:jc w:val="center"/>
        <w:rPr>
          <w:b/>
          <w:caps/>
          <w:sz w:val="22"/>
        </w:rPr>
      </w:pPr>
      <w:r>
        <w:rPr>
          <w:b/>
          <w:caps/>
          <w:sz w:val="22"/>
        </w:rPr>
        <w:t>инвазивные виды растений:</w:t>
      </w:r>
    </w:p>
    <w:p w:rsidR="0028041B" w:rsidRDefault="0028041B" w:rsidP="0028041B">
      <w:pPr>
        <w:spacing w:line="240" w:lineRule="auto"/>
        <w:ind w:firstLine="0"/>
        <w:jc w:val="center"/>
        <w:rPr>
          <w:b/>
          <w:caps/>
          <w:sz w:val="22"/>
        </w:rPr>
      </w:pPr>
      <w:r>
        <w:rPr>
          <w:b/>
          <w:caps/>
          <w:sz w:val="22"/>
        </w:rPr>
        <w:t>Оценка угроз распространения В Витебской области</w:t>
      </w:r>
    </w:p>
    <w:p w:rsidR="007E399B" w:rsidRDefault="007E399B" w:rsidP="00EB7386">
      <w:pPr>
        <w:spacing w:line="240" w:lineRule="auto"/>
        <w:ind w:firstLine="567"/>
        <w:rPr>
          <w:sz w:val="22"/>
        </w:rPr>
      </w:pPr>
      <w:bookmarkStart w:id="0" w:name="_GoBack"/>
      <w:bookmarkEnd w:id="0"/>
    </w:p>
    <w:p w:rsidR="00876C27" w:rsidRPr="00586BAF" w:rsidRDefault="00F95C03" w:rsidP="00876C27">
      <w:pPr>
        <w:spacing w:line="240" w:lineRule="auto"/>
        <w:ind w:firstLine="567"/>
        <w:jc w:val="right"/>
        <w:rPr>
          <w:i/>
          <w:sz w:val="22"/>
        </w:rPr>
      </w:pPr>
      <w:r w:rsidRPr="00586BAF">
        <w:rPr>
          <w:i/>
          <w:sz w:val="22"/>
        </w:rPr>
        <w:t xml:space="preserve">Л.М. Мержвинский, Ю. И, Высоцкий, А.Б. Торбенко, </w:t>
      </w:r>
      <w:r w:rsidR="00AB7828" w:rsidRPr="00586BAF">
        <w:rPr>
          <w:i/>
          <w:sz w:val="22"/>
        </w:rPr>
        <w:t>П.Ю. Колмаков</w:t>
      </w:r>
    </w:p>
    <w:p w:rsidR="00586BAF" w:rsidRPr="00586BAF" w:rsidRDefault="00586BAF" w:rsidP="00B36378">
      <w:pPr>
        <w:spacing w:line="240" w:lineRule="auto"/>
        <w:ind w:firstLine="567"/>
        <w:jc w:val="right"/>
        <w:rPr>
          <w:i/>
          <w:sz w:val="22"/>
        </w:rPr>
      </w:pPr>
      <w:r>
        <w:rPr>
          <w:i/>
          <w:sz w:val="22"/>
        </w:rPr>
        <w:t>Витебск, ВГУ имени П.М. Машерова</w:t>
      </w:r>
    </w:p>
    <w:p w:rsidR="00876C27" w:rsidRDefault="00876C27" w:rsidP="00B36378">
      <w:pPr>
        <w:spacing w:line="240" w:lineRule="auto"/>
        <w:ind w:firstLine="567"/>
        <w:rPr>
          <w:sz w:val="22"/>
        </w:rPr>
      </w:pPr>
    </w:p>
    <w:p w:rsidR="00B36378" w:rsidRPr="00EB7386" w:rsidRDefault="00B36378" w:rsidP="00AD6D58">
      <w:pPr>
        <w:spacing w:line="240" w:lineRule="auto"/>
        <w:ind w:firstLine="567"/>
        <w:rPr>
          <w:sz w:val="22"/>
        </w:rPr>
      </w:pPr>
      <w:r w:rsidRPr="00B36378">
        <w:rPr>
          <w:sz w:val="22"/>
        </w:rPr>
        <w:t>Экспансия агрессивных чужеродных видов, представляющих опасность для биоразноо</w:t>
      </w:r>
      <w:r w:rsidRPr="00B36378">
        <w:rPr>
          <w:sz w:val="22"/>
        </w:rPr>
        <w:t>б</w:t>
      </w:r>
      <w:r w:rsidRPr="00B36378">
        <w:rPr>
          <w:sz w:val="22"/>
        </w:rPr>
        <w:t>разия экосистем, наносящих экономический и экологический ущерб и вред здоровью человека, приобретает угрожающий масштаб. Мониторинг расселения этих видов, прогноз экспансии и попытка локализации и контроля очагов инвазии являются важной задачей экологической бе</w:t>
      </w:r>
      <w:r w:rsidRPr="00B36378">
        <w:rPr>
          <w:sz w:val="22"/>
        </w:rPr>
        <w:t>з</w:t>
      </w:r>
      <w:r w:rsidRPr="00B36378">
        <w:rPr>
          <w:sz w:val="22"/>
        </w:rPr>
        <w:t>опасности.</w:t>
      </w:r>
    </w:p>
    <w:p w:rsidR="001545A3" w:rsidRPr="00EB7386" w:rsidRDefault="001545A3" w:rsidP="00AD6D58">
      <w:pPr>
        <w:spacing w:line="240" w:lineRule="auto"/>
        <w:ind w:firstLine="567"/>
        <w:rPr>
          <w:sz w:val="22"/>
        </w:rPr>
      </w:pPr>
      <w:r w:rsidRPr="00EB7386">
        <w:rPr>
          <w:sz w:val="22"/>
        </w:rPr>
        <w:t>В Витебской области площадь земель, засоренных борще</w:t>
      </w:r>
      <w:r w:rsidR="00586BAF">
        <w:rPr>
          <w:sz w:val="22"/>
        </w:rPr>
        <w:t>виком, самая большая в Белар</w:t>
      </w:r>
      <w:r w:rsidR="00586BAF">
        <w:rPr>
          <w:sz w:val="22"/>
        </w:rPr>
        <w:t>у</w:t>
      </w:r>
      <w:r w:rsidR="00586BAF">
        <w:rPr>
          <w:sz w:val="22"/>
        </w:rPr>
        <w:t>си</w:t>
      </w:r>
      <w:r w:rsidRPr="00EB7386">
        <w:rPr>
          <w:sz w:val="22"/>
        </w:rPr>
        <w:t>.</w:t>
      </w:r>
      <w:r w:rsidR="00B36378">
        <w:rPr>
          <w:sz w:val="22"/>
        </w:rPr>
        <w:t xml:space="preserve"> </w:t>
      </w:r>
      <w:r w:rsidRPr="00EB7386">
        <w:rPr>
          <w:sz w:val="22"/>
        </w:rPr>
        <w:t>Меры по сдерживанию численности борщевика с 2011 по 2015 годы оказались малопроду</w:t>
      </w:r>
      <w:r w:rsidRPr="00EB7386">
        <w:rPr>
          <w:sz w:val="22"/>
        </w:rPr>
        <w:t>к</w:t>
      </w:r>
      <w:r w:rsidRPr="00EB7386">
        <w:rPr>
          <w:sz w:val="22"/>
        </w:rPr>
        <w:t xml:space="preserve">тивными. Возникали новые очаги инвазии, расширялись многие старые колонии. </w:t>
      </w:r>
      <w:proofErr w:type="gramStart"/>
      <w:r w:rsidRPr="00EB7386">
        <w:rPr>
          <w:sz w:val="22"/>
        </w:rPr>
        <w:t>За проше</w:t>
      </w:r>
      <w:r w:rsidRPr="00EB7386">
        <w:rPr>
          <w:sz w:val="22"/>
        </w:rPr>
        <w:t>д</w:t>
      </w:r>
      <w:r w:rsidRPr="00EB7386">
        <w:rPr>
          <w:sz w:val="22"/>
        </w:rPr>
        <w:t xml:space="preserve">шие годы значительно увеличилось количество мест произрастания других инвазивных видов растений: разных видов золотарника и их гибридов, а также </w:t>
      </w:r>
      <w:r w:rsidR="00BA318F" w:rsidRPr="00EB7386">
        <w:rPr>
          <w:sz w:val="22"/>
        </w:rPr>
        <w:t xml:space="preserve">недотроги желёзконосной </w:t>
      </w:r>
      <w:r w:rsidR="00BA318F">
        <w:rPr>
          <w:sz w:val="22"/>
        </w:rPr>
        <w:t>(</w:t>
      </w:r>
      <w:r w:rsidRPr="00EB7386">
        <w:rPr>
          <w:sz w:val="22"/>
        </w:rPr>
        <w:t>бальз</w:t>
      </w:r>
      <w:r w:rsidRPr="00EB7386">
        <w:rPr>
          <w:sz w:val="22"/>
        </w:rPr>
        <w:t>а</w:t>
      </w:r>
      <w:r w:rsidRPr="00EB7386">
        <w:rPr>
          <w:sz w:val="22"/>
        </w:rPr>
        <w:t>мина железистого.</w:t>
      </w:r>
      <w:proofErr w:type="gramEnd"/>
    </w:p>
    <w:p w:rsidR="001545A3" w:rsidRPr="00EB7386" w:rsidRDefault="001545A3" w:rsidP="00AD6D58">
      <w:pPr>
        <w:autoSpaceDE w:val="0"/>
        <w:autoSpaceDN w:val="0"/>
        <w:adjustRightInd w:val="0"/>
        <w:spacing w:line="240" w:lineRule="auto"/>
        <w:ind w:firstLine="567"/>
        <w:rPr>
          <w:sz w:val="22"/>
        </w:rPr>
      </w:pPr>
      <w:r w:rsidRPr="00EB7386">
        <w:rPr>
          <w:sz w:val="22"/>
        </w:rPr>
        <w:t>Проведенные</w:t>
      </w:r>
      <w:r w:rsidR="0027151B" w:rsidRPr="00EB7386">
        <w:rPr>
          <w:sz w:val="22"/>
        </w:rPr>
        <w:t xml:space="preserve"> нами</w:t>
      </w:r>
      <w:r w:rsidRPr="00EB7386">
        <w:rPr>
          <w:sz w:val="22"/>
        </w:rPr>
        <w:t xml:space="preserve"> в 2016-18 годы</w:t>
      </w:r>
      <w:r w:rsidR="0027151B" w:rsidRPr="00EB7386">
        <w:rPr>
          <w:sz w:val="22"/>
        </w:rPr>
        <w:t xml:space="preserve"> </w:t>
      </w:r>
      <w:r w:rsidRPr="00EB7386">
        <w:rPr>
          <w:sz w:val="22"/>
        </w:rPr>
        <w:t xml:space="preserve">исследования в </w:t>
      </w:r>
      <w:r w:rsidR="0027151B" w:rsidRPr="00EB7386">
        <w:rPr>
          <w:sz w:val="22"/>
        </w:rPr>
        <w:t>восточных и центральных район</w:t>
      </w:r>
      <w:r w:rsidR="00CE0B7E" w:rsidRPr="00EB7386">
        <w:rPr>
          <w:sz w:val="22"/>
        </w:rPr>
        <w:t>ах</w:t>
      </w:r>
      <w:r w:rsidR="0027151B" w:rsidRPr="00EB7386">
        <w:rPr>
          <w:sz w:val="22"/>
        </w:rPr>
        <w:t xml:space="preserve"> о</w:t>
      </w:r>
      <w:r w:rsidR="0027151B" w:rsidRPr="00EB7386">
        <w:rPr>
          <w:sz w:val="22"/>
        </w:rPr>
        <w:t>б</w:t>
      </w:r>
      <w:r w:rsidR="0027151B" w:rsidRPr="00EB7386">
        <w:rPr>
          <w:sz w:val="22"/>
        </w:rPr>
        <w:t>ласти</w:t>
      </w:r>
      <w:r w:rsidR="003B0A0C">
        <w:rPr>
          <w:sz w:val="22"/>
        </w:rPr>
        <w:t xml:space="preserve">, а в </w:t>
      </w:r>
      <w:r w:rsidRPr="00EB7386">
        <w:rPr>
          <w:sz w:val="22"/>
        </w:rPr>
        <w:t xml:space="preserve"> </w:t>
      </w:r>
      <w:r w:rsidR="003B0A0C" w:rsidRPr="00EB7386">
        <w:rPr>
          <w:sz w:val="22"/>
        </w:rPr>
        <w:t>201</w:t>
      </w:r>
      <w:r w:rsidR="003B0A0C">
        <w:rPr>
          <w:sz w:val="22"/>
        </w:rPr>
        <w:t>9</w:t>
      </w:r>
      <w:r w:rsidR="003B0A0C" w:rsidRPr="00EB7386">
        <w:rPr>
          <w:sz w:val="22"/>
        </w:rPr>
        <w:t>-</w:t>
      </w:r>
      <w:r w:rsidR="003B0A0C">
        <w:rPr>
          <w:sz w:val="22"/>
        </w:rPr>
        <w:t xml:space="preserve">20 </w:t>
      </w:r>
      <w:r w:rsidR="003B0A0C" w:rsidRPr="00EB7386">
        <w:rPr>
          <w:sz w:val="22"/>
        </w:rPr>
        <w:t>годы</w:t>
      </w:r>
      <w:r w:rsidR="003B0A0C">
        <w:rPr>
          <w:sz w:val="22"/>
        </w:rPr>
        <w:t xml:space="preserve"> в северо-западных районах, </w:t>
      </w:r>
      <w:r w:rsidR="003B0A0C" w:rsidRPr="00EB7386">
        <w:rPr>
          <w:sz w:val="22"/>
        </w:rPr>
        <w:t xml:space="preserve"> </w:t>
      </w:r>
      <w:r w:rsidRPr="00EB7386">
        <w:rPr>
          <w:sz w:val="22"/>
        </w:rPr>
        <w:t>показали, что масштабы распространения и степень угрозы борщевика оказались более значительными, чем предполагалось ранее, а та</w:t>
      </w:r>
      <w:r w:rsidRPr="00EB7386">
        <w:rPr>
          <w:sz w:val="22"/>
        </w:rPr>
        <w:t>к</w:t>
      </w:r>
      <w:r w:rsidRPr="00EB7386">
        <w:rPr>
          <w:sz w:val="22"/>
        </w:rPr>
        <w:t>же выявили взрывоопасную динамику экспансии данного вида. В ряде районов распростран</w:t>
      </w:r>
      <w:r w:rsidRPr="00EB7386">
        <w:rPr>
          <w:sz w:val="22"/>
        </w:rPr>
        <w:t>е</w:t>
      </w:r>
      <w:r w:rsidRPr="00EB7386">
        <w:rPr>
          <w:sz w:val="22"/>
        </w:rPr>
        <w:t xml:space="preserve">ние борщевика привело к значительным экономическим потерям и социальным проблемам. Возникла необходимость в проведения тотальной инвентаризации зарегистрированных мест произрастания, проверки всех населённых пунктов, ферм и других мест к которым приурочено появление новых очагов инвазии. Выяснилось, что растения в инвазивных популяциях внешне имеют большие морфологические отличия. </w:t>
      </w:r>
      <w:r w:rsidR="002F7DF8">
        <w:rPr>
          <w:sz w:val="22"/>
        </w:rPr>
        <w:t>Поэтому н</w:t>
      </w:r>
      <w:r w:rsidRPr="00EB7386">
        <w:rPr>
          <w:sz w:val="22"/>
        </w:rPr>
        <w:t xml:space="preserve">еобходимы </w:t>
      </w:r>
      <w:r w:rsidR="00AD6D58">
        <w:rPr>
          <w:sz w:val="22"/>
        </w:rPr>
        <w:t xml:space="preserve">были </w:t>
      </w:r>
      <w:r w:rsidRPr="00EB7386">
        <w:rPr>
          <w:sz w:val="22"/>
        </w:rPr>
        <w:t>детальны</w:t>
      </w:r>
      <w:r w:rsidR="00AD6D58">
        <w:rPr>
          <w:sz w:val="22"/>
        </w:rPr>
        <w:t>е</w:t>
      </w:r>
      <w:r w:rsidRPr="00EB7386">
        <w:rPr>
          <w:sz w:val="22"/>
        </w:rPr>
        <w:t xml:space="preserve"> исследов</w:t>
      </w:r>
      <w:r w:rsidRPr="00EB7386">
        <w:rPr>
          <w:sz w:val="22"/>
        </w:rPr>
        <w:t>а</w:t>
      </w:r>
      <w:r w:rsidRPr="00EB7386">
        <w:rPr>
          <w:sz w:val="22"/>
        </w:rPr>
        <w:t>ни</w:t>
      </w:r>
      <w:r w:rsidR="00AD6D58">
        <w:rPr>
          <w:sz w:val="22"/>
        </w:rPr>
        <w:t>я</w:t>
      </w:r>
      <w:r w:rsidRPr="00EB7386">
        <w:rPr>
          <w:sz w:val="22"/>
        </w:rPr>
        <w:t xml:space="preserve"> по таксономической принадлежности инвазивных растений, произрастающих в разных очагах, комплексной оценки состояния, динамики и степени угрозы, прогноз расселения из с</w:t>
      </w:r>
      <w:r w:rsidRPr="00EB7386">
        <w:rPr>
          <w:sz w:val="22"/>
        </w:rPr>
        <w:t>у</w:t>
      </w:r>
      <w:r w:rsidRPr="00EB7386">
        <w:rPr>
          <w:sz w:val="22"/>
        </w:rPr>
        <w:t xml:space="preserve">ществующих очагов инвазии. </w:t>
      </w:r>
    </w:p>
    <w:p w:rsidR="006E0E55" w:rsidRPr="00EB7386" w:rsidRDefault="00AD6D58" w:rsidP="00AD6D58">
      <w:pPr>
        <w:autoSpaceDE w:val="0"/>
        <w:autoSpaceDN w:val="0"/>
        <w:adjustRightInd w:val="0"/>
        <w:spacing w:line="240" w:lineRule="auto"/>
        <w:ind w:firstLine="567"/>
        <w:rPr>
          <w:sz w:val="22"/>
        </w:rPr>
      </w:pPr>
      <w:r>
        <w:rPr>
          <w:sz w:val="22"/>
        </w:rPr>
        <w:t>О</w:t>
      </w:r>
      <w:r w:rsidR="006E0E55" w:rsidRPr="00EB7386">
        <w:rPr>
          <w:sz w:val="22"/>
        </w:rPr>
        <w:t>собую актуальность приобре</w:t>
      </w:r>
      <w:r>
        <w:rPr>
          <w:sz w:val="22"/>
        </w:rPr>
        <w:t>ла</w:t>
      </w:r>
      <w:r w:rsidR="006E0E55" w:rsidRPr="00EB7386">
        <w:rPr>
          <w:sz w:val="22"/>
        </w:rPr>
        <w:t xml:space="preserve"> оценка результативности проведенных мероприятий по борьбе </w:t>
      </w:r>
      <w:r>
        <w:rPr>
          <w:sz w:val="22"/>
        </w:rPr>
        <w:t xml:space="preserve">и </w:t>
      </w:r>
      <w:r w:rsidR="006E0E55" w:rsidRPr="00EB7386">
        <w:rPr>
          <w:sz w:val="22"/>
        </w:rPr>
        <w:t>ограничению распространения борщевика в районах с наиболее угрожаемой ситуац</w:t>
      </w:r>
      <w:r w:rsidR="006E0E55" w:rsidRPr="00EB7386">
        <w:rPr>
          <w:sz w:val="22"/>
        </w:rPr>
        <w:t>и</w:t>
      </w:r>
      <w:r w:rsidR="006E0E55" w:rsidRPr="00EB7386">
        <w:rPr>
          <w:sz w:val="22"/>
        </w:rPr>
        <w:t>ей с инвазией данного вида, с тем, чтобы органы управления на местах могли оперативно ре</w:t>
      </w:r>
      <w:r w:rsidR="006E0E55" w:rsidRPr="00EB7386">
        <w:rPr>
          <w:sz w:val="22"/>
        </w:rPr>
        <w:t>а</w:t>
      </w:r>
      <w:r w:rsidR="006E0E55" w:rsidRPr="00EB7386">
        <w:rPr>
          <w:sz w:val="22"/>
        </w:rPr>
        <w:t>гировать на изменение экологической ситуации с данным видом.</w:t>
      </w:r>
    </w:p>
    <w:p w:rsidR="006E0E55" w:rsidRPr="00EB7386" w:rsidRDefault="002F7DF8" w:rsidP="00AD6D58">
      <w:pPr>
        <w:spacing w:line="240" w:lineRule="auto"/>
        <w:ind w:firstLine="567"/>
        <w:rPr>
          <w:bCs/>
          <w:sz w:val="22"/>
        </w:rPr>
      </w:pPr>
      <w:r>
        <w:rPr>
          <w:sz w:val="22"/>
        </w:rPr>
        <w:t xml:space="preserve">Настоящее исследование проведено в рамках выполнения подзадания 2.05 </w:t>
      </w:r>
      <w:r w:rsidRPr="00EB7386">
        <w:rPr>
          <w:sz w:val="22"/>
        </w:rPr>
        <w:t>«</w:t>
      </w:r>
      <w:r w:rsidRPr="00EB7386">
        <w:rPr>
          <w:i/>
          <w:sz w:val="22"/>
        </w:rPr>
        <w:t>Оценка угроз распространения инвазивных видов родов бальзамин, борщевик и золотарник на территории северных и западных районов Витебской области, молекулярно-генетическое изучение их та</w:t>
      </w:r>
      <w:r w:rsidRPr="00EB7386">
        <w:rPr>
          <w:i/>
          <w:sz w:val="22"/>
        </w:rPr>
        <w:t>к</w:t>
      </w:r>
      <w:r w:rsidRPr="00EB7386">
        <w:rPr>
          <w:i/>
          <w:sz w:val="22"/>
        </w:rPr>
        <w:t>сономического состава»</w:t>
      </w:r>
      <w:r>
        <w:rPr>
          <w:sz w:val="22"/>
        </w:rPr>
        <w:t xml:space="preserve"> </w:t>
      </w:r>
      <w:r w:rsidR="006E0E55" w:rsidRPr="00EB7386">
        <w:rPr>
          <w:sz w:val="22"/>
        </w:rPr>
        <w:t xml:space="preserve">ГПНИ «Природопользование и экология» </w:t>
      </w:r>
      <w:proofErr w:type="gramStart"/>
      <w:r w:rsidR="006E0E55" w:rsidRPr="00EB7386">
        <w:rPr>
          <w:sz w:val="22"/>
        </w:rPr>
        <w:t>п</w:t>
      </w:r>
      <w:proofErr w:type="gramEnd"/>
      <w:r w:rsidR="006E0E55" w:rsidRPr="00EB7386">
        <w:rPr>
          <w:sz w:val="22"/>
        </w:rPr>
        <w:t>/п 3.2 «Биоразнообра</w:t>
      </w:r>
      <w:r>
        <w:rPr>
          <w:sz w:val="22"/>
        </w:rPr>
        <w:t>зие, биоресурсы, экология».</w:t>
      </w:r>
    </w:p>
    <w:p w:rsidR="003B0A0C" w:rsidRDefault="00B908B7" w:rsidP="00AD6D58">
      <w:pPr>
        <w:spacing w:line="240" w:lineRule="auto"/>
        <w:ind w:firstLine="567"/>
        <w:rPr>
          <w:sz w:val="22"/>
        </w:rPr>
      </w:pPr>
      <w:r w:rsidRPr="00AD6D58">
        <w:rPr>
          <w:sz w:val="22"/>
        </w:rPr>
        <w:t xml:space="preserve">Целью </w:t>
      </w:r>
      <w:r w:rsidRPr="00EB7386">
        <w:rPr>
          <w:sz w:val="22"/>
        </w:rPr>
        <w:t>исследования являлось выяв</w:t>
      </w:r>
      <w:r w:rsidR="0042166B" w:rsidRPr="00EB7386">
        <w:rPr>
          <w:sz w:val="22"/>
        </w:rPr>
        <w:t>ление</w:t>
      </w:r>
      <w:r w:rsidRPr="00EB7386">
        <w:rPr>
          <w:sz w:val="22"/>
        </w:rPr>
        <w:t xml:space="preserve"> площад</w:t>
      </w:r>
      <w:r w:rsidR="0042166B" w:rsidRPr="00EB7386">
        <w:rPr>
          <w:sz w:val="22"/>
        </w:rPr>
        <w:t>и</w:t>
      </w:r>
      <w:r w:rsidRPr="00EB7386">
        <w:rPr>
          <w:sz w:val="22"/>
        </w:rPr>
        <w:t xml:space="preserve"> распространения инвазивных видов </w:t>
      </w:r>
      <w:r w:rsidR="00AD6D58">
        <w:rPr>
          <w:sz w:val="22"/>
        </w:rPr>
        <w:t>гигантских</w:t>
      </w:r>
      <w:r w:rsidRPr="00EB7386">
        <w:rPr>
          <w:sz w:val="22"/>
        </w:rPr>
        <w:t xml:space="preserve"> борщевик</w:t>
      </w:r>
      <w:r w:rsidR="00AD6D58">
        <w:rPr>
          <w:sz w:val="22"/>
        </w:rPr>
        <w:t xml:space="preserve">ов, золотарника </w:t>
      </w:r>
      <w:r w:rsidRPr="00EB7386">
        <w:rPr>
          <w:sz w:val="22"/>
        </w:rPr>
        <w:t>недотрог</w:t>
      </w:r>
      <w:r w:rsidR="00915B9B">
        <w:rPr>
          <w:sz w:val="22"/>
        </w:rPr>
        <w:t>и</w:t>
      </w:r>
      <w:r w:rsidRPr="00EB7386">
        <w:rPr>
          <w:sz w:val="22"/>
        </w:rPr>
        <w:t xml:space="preserve"> желёзконосн</w:t>
      </w:r>
      <w:r w:rsidR="00915B9B">
        <w:rPr>
          <w:sz w:val="22"/>
        </w:rPr>
        <w:t>ой</w:t>
      </w:r>
      <w:r w:rsidRPr="00EB7386">
        <w:rPr>
          <w:sz w:val="22"/>
        </w:rPr>
        <w:t xml:space="preserve">, </w:t>
      </w:r>
      <w:r w:rsidR="00AD6D58">
        <w:rPr>
          <w:sz w:val="22"/>
        </w:rPr>
        <w:t xml:space="preserve">на основе </w:t>
      </w:r>
      <w:r w:rsidRPr="00EB7386">
        <w:rPr>
          <w:sz w:val="22"/>
        </w:rPr>
        <w:t>молекулярно-генетическо</w:t>
      </w:r>
      <w:r w:rsidR="00AD6D58">
        <w:rPr>
          <w:sz w:val="22"/>
        </w:rPr>
        <w:t>го</w:t>
      </w:r>
      <w:r w:rsidRPr="00EB7386">
        <w:rPr>
          <w:sz w:val="22"/>
        </w:rPr>
        <w:t xml:space="preserve"> </w:t>
      </w:r>
      <w:r w:rsidR="00AD6D58" w:rsidRPr="00EB7386">
        <w:rPr>
          <w:sz w:val="22"/>
        </w:rPr>
        <w:t>изучени</w:t>
      </w:r>
      <w:r w:rsidR="00AD6D58">
        <w:rPr>
          <w:sz w:val="22"/>
        </w:rPr>
        <w:t>я</w:t>
      </w:r>
      <w:r w:rsidR="00AD6D58" w:rsidRPr="00EB7386">
        <w:rPr>
          <w:sz w:val="22"/>
        </w:rPr>
        <w:t xml:space="preserve"> </w:t>
      </w:r>
      <w:r w:rsidR="00AD6D58">
        <w:rPr>
          <w:sz w:val="22"/>
        </w:rPr>
        <w:t xml:space="preserve">уточнение </w:t>
      </w:r>
      <w:r w:rsidR="00AD6D58" w:rsidRPr="00EB7386">
        <w:rPr>
          <w:sz w:val="22"/>
        </w:rPr>
        <w:t xml:space="preserve">их </w:t>
      </w:r>
      <w:r w:rsidRPr="00EB7386">
        <w:rPr>
          <w:sz w:val="22"/>
        </w:rPr>
        <w:t>таксономического состава</w:t>
      </w:r>
      <w:r w:rsidR="0042166B" w:rsidRPr="00EB7386">
        <w:rPr>
          <w:sz w:val="22"/>
        </w:rPr>
        <w:t>, оценка угроз распространения</w:t>
      </w:r>
      <w:r w:rsidR="00232D3F" w:rsidRPr="00EB7386">
        <w:rPr>
          <w:sz w:val="22"/>
        </w:rPr>
        <w:t xml:space="preserve"> инвазии и оценка результативности практикуемых мер по ликвидации очагов инвазии на те</w:t>
      </w:r>
      <w:r w:rsidR="00232D3F" w:rsidRPr="00EB7386">
        <w:rPr>
          <w:sz w:val="22"/>
        </w:rPr>
        <w:t>р</w:t>
      </w:r>
      <w:r w:rsidR="00232D3F" w:rsidRPr="00EB7386">
        <w:rPr>
          <w:sz w:val="22"/>
        </w:rPr>
        <w:t>ритории Витебской области</w:t>
      </w:r>
      <w:r w:rsidRPr="00EB7386">
        <w:rPr>
          <w:sz w:val="22"/>
        </w:rPr>
        <w:t>.</w:t>
      </w:r>
      <w:r w:rsidR="00586BAF">
        <w:rPr>
          <w:sz w:val="22"/>
        </w:rPr>
        <w:t xml:space="preserve"> </w:t>
      </w:r>
    </w:p>
    <w:p w:rsidR="00424348" w:rsidRPr="00424348" w:rsidRDefault="000C303B" w:rsidP="00AD6D58">
      <w:pPr>
        <w:spacing w:line="240" w:lineRule="auto"/>
        <w:ind w:firstLine="567"/>
        <w:rPr>
          <w:sz w:val="22"/>
        </w:rPr>
      </w:pPr>
      <w:r w:rsidRPr="00424348">
        <w:rPr>
          <w:b/>
          <w:sz w:val="22"/>
        </w:rPr>
        <w:t>Материал и методы.</w:t>
      </w:r>
      <w:r w:rsidRPr="00EB7386">
        <w:rPr>
          <w:sz w:val="22"/>
        </w:rPr>
        <w:t xml:space="preserve"> Материалом исследования являлись очаги инвазии борщевика, з</w:t>
      </w:r>
      <w:r w:rsidRPr="00EB7386">
        <w:rPr>
          <w:sz w:val="22"/>
        </w:rPr>
        <w:t>о</w:t>
      </w:r>
      <w:r w:rsidRPr="00EB7386">
        <w:rPr>
          <w:sz w:val="22"/>
        </w:rPr>
        <w:t xml:space="preserve">лотарника и </w:t>
      </w:r>
      <w:r w:rsidR="00915B9B">
        <w:rPr>
          <w:sz w:val="22"/>
        </w:rPr>
        <w:t xml:space="preserve">недотроги </w:t>
      </w:r>
      <w:r w:rsidRPr="00EB7386">
        <w:rPr>
          <w:sz w:val="22"/>
        </w:rPr>
        <w:t>на территории</w:t>
      </w:r>
      <w:r w:rsidR="003B0A0C">
        <w:rPr>
          <w:sz w:val="22"/>
        </w:rPr>
        <w:t xml:space="preserve"> Витебской области</w:t>
      </w:r>
      <w:r w:rsidRPr="00EB7386">
        <w:rPr>
          <w:sz w:val="22"/>
        </w:rPr>
        <w:t>. Эколого-флористические исследов</w:t>
      </w:r>
      <w:r w:rsidRPr="00EB7386">
        <w:rPr>
          <w:sz w:val="22"/>
        </w:rPr>
        <w:t>а</w:t>
      </w:r>
      <w:r w:rsidRPr="00EB7386">
        <w:rPr>
          <w:sz w:val="22"/>
        </w:rPr>
        <w:t xml:space="preserve">ния проводились детально-маршрутным методом с применением GPS-навигации; обработка результатов осуществлялась с использованием ГИС-технологий и ГИС-картографирования. Молекулярно-генетические исследования проводились методами </w:t>
      </w:r>
      <w:r w:rsidRPr="00EB7386">
        <w:rPr>
          <w:sz w:val="22"/>
          <w:lang w:val="en-US"/>
        </w:rPr>
        <w:t>RAPD</w:t>
      </w:r>
      <w:r w:rsidRPr="00EB7386">
        <w:rPr>
          <w:sz w:val="22"/>
        </w:rPr>
        <w:t>-диагностики, ПЦР-амплификации и ДНК-штрихкодирования (баркодинга).</w:t>
      </w:r>
      <w:r w:rsidR="00424348">
        <w:rPr>
          <w:sz w:val="22"/>
        </w:rPr>
        <w:t xml:space="preserve"> </w:t>
      </w:r>
      <w:r w:rsidR="00424348" w:rsidRPr="00424348">
        <w:rPr>
          <w:sz w:val="22"/>
        </w:rPr>
        <w:t>Выделение ДНК из растительного м</w:t>
      </w:r>
      <w:r w:rsidR="00424348" w:rsidRPr="00424348">
        <w:rPr>
          <w:sz w:val="22"/>
        </w:rPr>
        <w:t>а</w:t>
      </w:r>
      <w:r w:rsidR="00424348" w:rsidRPr="00424348">
        <w:rPr>
          <w:sz w:val="22"/>
        </w:rPr>
        <w:t xml:space="preserve">териала и </w:t>
      </w:r>
      <w:r w:rsidR="00424348" w:rsidRPr="00424348">
        <w:rPr>
          <w:sz w:val="22"/>
          <w:lang w:val="en-US"/>
        </w:rPr>
        <w:t>PAPD</w:t>
      </w:r>
      <w:r w:rsidR="00424348" w:rsidRPr="00424348">
        <w:rPr>
          <w:sz w:val="22"/>
        </w:rPr>
        <w:t xml:space="preserve">-диагностики проводились в ПЦР-лаборатории ВГУ имени П.М. Машерова [1]. </w:t>
      </w:r>
    </w:p>
    <w:p w:rsidR="00424348" w:rsidRPr="00424348" w:rsidRDefault="00424348" w:rsidP="00AD6D58">
      <w:pPr>
        <w:spacing w:line="240" w:lineRule="auto"/>
        <w:ind w:firstLine="567"/>
        <w:rPr>
          <w:sz w:val="22"/>
        </w:rPr>
      </w:pPr>
      <w:r w:rsidRPr="00424348">
        <w:rPr>
          <w:sz w:val="22"/>
        </w:rPr>
        <w:t xml:space="preserve">Дальнейшее молекулярно-генетическое исследование было выполнено с использованием метода </w:t>
      </w:r>
      <w:proofErr w:type="spellStart"/>
      <w:r w:rsidRPr="00424348">
        <w:rPr>
          <w:sz w:val="22"/>
        </w:rPr>
        <w:t>секвенирования</w:t>
      </w:r>
      <w:proofErr w:type="spellEnd"/>
      <w:r w:rsidRPr="00424348">
        <w:rPr>
          <w:sz w:val="22"/>
        </w:rPr>
        <w:t xml:space="preserve"> по </w:t>
      </w:r>
      <w:proofErr w:type="spellStart"/>
      <w:r w:rsidRPr="00424348">
        <w:rPr>
          <w:sz w:val="22"/>
        </w:rPr>
        <w:t>Сэнгеру</w:t>
      </w:r>
      <w:proofErr w:type="spellEnd"/>
      <w:r w:rsidRPr="00424348">
        <w:rPr>
          <w:sz w:val="22"/>
        </w:rPr>
        <w:t xml:space="preserve"> (ферментативное </w:t>
      </w:r>
      <w:proofErr w:type="spellStart"/>
      <w:r w:rsidRPr="00424348">
        <w:rPr>
          <w:sz w:val="22"/>
        </w:rPr>
        <w:t>секвенирование</w:t>
      </w:r>
      <w:proofErr w:type="spellEnd"/>
      <w:r w:rsidRPr="00424348">
        <w:rPr>
          <w:sz w:val="22"/>
        </w:rPr>
        <w:t xml:space="preserve">) в лаборатории геномных исследований и </w:t>
      </w:r>
      <w:proofErr w:type="spellStart"/>
      <w:r w:rsidRPr="00424348">
        <w:rPr>
          <w:sz w:val="22"/>
        </w:rPr>
        <w:t>биоинформатики</w:t>
      </w:r>
      <w:proofErr w:type="spellEnd"/>
      <w:r w:rsidRPr="00424348">
        <w:rPr>
          <w:sz w:val="22"/>
        </w:rPr>
        <w:t xml:space="preserve"> ГНУ «Институт леса НАН Беларуси» и лаборатории ГНУ «Институт генетики </w:t>
      </w:r>
      <w:r w:rsidR="003B0A0C">
        <w:rPr>
          <w:sz w:val="22"/>
        </w:rPr>
        <w:t xml:space="preserve">и цитологии </w:t>
      </w:r>
      <w:r w:rsidRPr="00424348">
        <w:rPr>
          <w:sz w:val="22"/>
        </w:rPr>
        <w:t>НАН Беларуси». В ходе исследования была проведена ПЦР-</w:t>
      </w:r>
      <w:r w:rsidRPr="00424348">
        <w:rPr>
          <w:sz w:val="22"/>
        </w:rPr>
        <w:lastRenderedPageBreak/>
        <w:t xml:space="preserve">амплификация диагностических локусов рДНК (фрагментов межгенного нетранскрибируемого участка </w:t>
      </w:r>
      <w:r w:rsidRPr="00424348">
        <w:rPr>
          <w:sz w:val="22"/>
          <w:lang w:val="en-US"/>
        </w:rPr>
        <w:t>IGS</w:t>
      </w:r>
      <w:r w:rsidRPr="00424348">
        <w:rPr>
          <w:sz w:val="22"/>
        </w:rPr>
        <w:t>).</w:t>
      </w:r>
    </w:p>
    <w:p w:rsidR="00630E0F" w:rsidRPr="00EB7386" w:rsidRDefault="004E2DAC" w:rsidP="00AD6D58">
      <w:pPr>
        <w:spacing w:line="240" w:lineRule="auto"/>
        <w:ind w:firstLine="567"/>
        <w:rPr>
          <w:sz w:val="22"/>
        </w:rPr>
      </w:pPr>
      <w:r w:rsidRPr="00424348">
        <w:rPr>
          <w:b/>
          <w:sz w:val="22"/>
        </w:rPr>
        <w:t>Результаты и их обсуждение.</w:t>
      </w:r>
      <w:r w:rsidRPr="00EB7386">
        <w:rPr>
          <w:sz w:val="22"/>
        </w:rPr>
        <w:t xml:space="preserve"> </w:t>
      </w:r>
      <w:r w:rsidR="00C417CA" w:rsidRPr="00EB7386">
        <w:rPr>
          <w:sz w:val="22"/>
        </w:rPr>
        <w:t>В течении 2016</w:t>
      </w:r>
      <w:r w:rsidR="00CE0B7E" w:rsidRPr="00EB7386">
        <w:rPr>
          <w:sz w:val="22"/>
        </w:rPr>
        <w:t xml:space="preserve"> – 2</w:t>
      </w:r>
      <w:r w:rsidR="00C417CA" w:rsidRPr="00EB7386">
        <w:rPr>
          <w:sz w:val="22"/>
        </w:rPr>
        <w:t>0 годов</w:t>
      </w:r>
      <w:r w:rsidR="00021341" w:rsidRPr="00EB7386">
        <w:rPr>
          <w:sz w:val="22"/>
        </w:rPr>
        <w:t xml:space="preserve"> проведена полная инвентариз</w:t>
      </w:r>
      <w:r w:rsidR="00021341" w:rsidRPr="00EB7386">
        <w:rPr>
          <w:sz w:val="22"/>
        </w:rPr>
        <w:t>а</w:t>
      </w:r>
      <w:r w:rsidR="00021341" w:rsidRPr="00EB7386">
        <w:rPr>
          <w:sz w:val="22"/>
        </w:rPr>
        <w:t>ция мест произрастания инвазивных растений в 21 районе Витебской области.</w:t>
      </w:r>
    </w:p>
    <w:p w:rsidR="004D3A7C" w:rsidRPr="00EB7386" w:rsidRDefault="004D3A7C" w:rsidP="00AD6D58">
      <w:pPr>
        <w:spacing w:line="240" w:lineRule="auto"/>
        <w:ind w:firstLine="567"/>
        <w:rPr>
          <w:sz w:val="22"/>
        </w:rPr>
      </w:pPr>
      <w:r w:rsidRPr="00EB7386">
        <w:rPr>
          <w:sz w:val="22"/>
        </w:rPr>
        <w:t>В ходе выполнения работы</w:t>
      </w:r>
      <w:r w:rsidR="00C2187F" w:rsidRPr="00EB7386">
        <w:rPr>
          <w:sz w:val="22"/>
        </w:rPr>
        <w:t xml:space="preserve"> в 2019 –2020 году</w:t>
      </w:r>
      <w:r w:rsidRPr="00EB7386">
        <w:rPr>
          <w:sz w:val="22"/>
        </w:rPr>
        <w:t xml:space="preserve">, с применением </w:t>
      </w:r>
      <w:r w:rsidRPr="00EB7386">
        <w:rPr>
          <w:sz w:val="22"/>
          <w:lang w:val="en-US"/>
        </w:rPr>
        <w:t>GPS</w:t>
      </w:r>
      <w:r w:rsidRPr="00EB7386">
        <w:rPr>
          <w:sz w:val="22"/>
        </w:rPr>
        <w:t>-навигации и ГИС-технологий, выявлена современная площадь распространения инвазивных видов родов борщ</w:t>
      </w:r>
      <w:r w:rsidRPr="00EB7386">
        <w:rPr>
          <w:sz w:val="22"/>
        </w:rPr>
        <w:t>е</w:t>
      </w:r>
      <w:r w:rsidRPr="00EB7386">
        <w:rPr>
          <w:sz w:val="22"/>
        </w:rPr>
        <w:t xml:space="preserve">вик и золотарник, инвазивного вида недотрога </w:t>
      </w:r>
      <w:proofErr w:type="spellStart"/>
      <w:r w:rsidRPr="00EB7386">
        <w:rPr>
          <w:sz w:val="22"/>
        </w:rPr>
        <w:t>желёзконосная</w:t>
      </w:r>
      <w:proofErr w:type="spellEnd"/>
      <w:r w:rsidRPr="00EB7386">
        <w:rPr>
          <w:sz w:val="22"/>
        </w:rPr>
        <w:t xml:space="preserve"> на территории 8 районов северо-з</w:t>
      </w:r>
      <w:r w:rsidR="003B0A0C">
        <w:rPr>
          <w:sz w:val="22"/>
        </w:rPr>
        <w:t>ападной части Витебской области (результаты приводятся в данной работе).</w:t>
      </w:r>
    </w:p>
    <w:p w:rsidR="000C303B" w:rsidRPr="00EB7386" w:rsidRDefault="000C303B" w:rsidP="00AD6D58">
      <w:pPr>
        <w:spacing w:line="240" w:lineRule="auto"/>
        <w:ind w:firstLine="567"/>
        <w:rPr>
          <w:sz w:val="22"/>
        </w:rPr>
      </w:pPr>
      <w:r w:rsidRPr="00EB7386">
        <w:rPr>
          <w:sz w:val="22"/>
        </w:rPr>
        <w:t>При инвентаризации очагов инвазии в 2019 г. на территории Браславского района зарег</w:t>
      </w:r>
      <w:r w:rsidRPr="00EB7386">
        <w:rPr>
          <w:sz w:val="22"/>
        </w:rPr>
        <w:t>и</w:t>
      </w:r>
      <w:r w:rsidRPr="00EB7386">
        <w:rPr>
          <w:sz w:val="22"/>
        </w:rPr>
        <w:t xml:space="preserve">стрированы </w:t>
      </w:r>
      <w:r w:rsidRPr="00EB7386">
        <w:rPr>
          <w:sz w:val="22"/>
          <w:lang w:val="en-US"/>
        </w:rPr>
        <w:t>GPS</w:t>
      </w:r>
      <w:r w:rsidRPr="00EB7386">
        <w:rPr>
          <w:sz w:val="22"/>
        </w:rPr>
        <w:t>-координаты 211 колоний борщевика и состоящих из 760 отдельных локал</w:t>
      </w:r>
      <w:r w:rsidRPr="00EB7386">
        <w:rPr>
          <w:sz w:val="22"/>
        </w:rPr>
        <w:t>ь</w:t>
      </w:r>
      <w:r w:rsidRPr="00EB7386">
        <w:rPr>
          <w:sz w:val="22"/>
        </w:rPr>
        <w:t>ных мест произрастания или локусов, общей площадью 72,77 га. По сравнению с 2010 г. на 588 увеличилось количество зарегистрированных мест произрастания (локусов или отдельных п</w:t>
      </w:r>
      <w:r w:rsidRPr="00EB7386">
        <w:rPr>
          <w:sz w:val="22"/>
        </w:rPr>
        <w:t>я</w:t>
      </w:r>
      <w:r w:rsidRPr="00EB7386">
        <w:rPr>
          <w:sz w:val="22"/>
        </w:rPr>
        <w:t>тен зарослей). Это показывает взрывной рост числа мест произрастания из-за многолетнего о</w:t>
      </w:r>
      <w:r w:rsidRPr="00EB7386">
        <w:rPr>
          <w:sz w:val="22"/>
        </w:rPr>
        <w:t>б</w:t>
      </w:r>
      <w:r w:rsidRPr="00EB7386">
        <w:rPr>
          <w:sz w:val="22"/>
        </w:rPr>
        <w:t>семенения многих участков зарослей борщевика, что привело к появлению новых молодых д</w:t>
      </w:r>
      <w:r w:rsidRPr="00EB7386">
        <w:rPr>
          <w:sz w:val="22"/>
        </w:rPr>
        <w:t>о</w:t>
      </w:r>
      <w:r w:rsidRPr="00EB7386">
        <w:rPr>
          <w:sz w:val="22"/>
        </w:rPr>
        <w:t xml:space="preserve">черних колоний. </w:t>
      </w:r>
    </w:p>
    <w:p w:rsidR="000C303B" w:rsidRPr="00EB7386" w:rsidRDefault="000C303B" w:rsidP="00AD6D58">
      <w:pPr>
        <w:spacing w:line="240" w:lineRule="auto"/>
        <w:ind w:firstLine="567"/>
        <w:rPr>
          <w:sz w:val="22"/>
        </w:rPr>
      </w:pPr>
      <w:r w:rsidRPr="00EB7386">
        <w:rPr>
          <w:sz w:val="22"/>
        </w:rPr>
        <w:t>На территории Верхнедвинского района в 2019 г. зафиксировано 75 мест произрастания борщевика (отдельных пятен (локалитетов) или локусов) общей площадью 4,457 га. Они обр</w:t>
      </w:r>
      <w:r w:rsidRPr="00EB7386">
        <w:rPr>
          <w:sz w:val="22"/>
        </w:rPr>
        <w:t>а</w:t>
      </w:r>
      <w:r w:rsidRPr="00EB7386">
        <w:rPr>
          <w:sz w:val="22"/>
        </w:rPr>
        <w:t>зуют 31 изолированную колонию. Колонии объединяются в 6 очагов инвазии, которые соср</w:t>
      </w:r>
      <w:r w:rsidRPr="00EB7386">
        <w:rPr>
          <w:sz w:val="22"/>
        </w:rPr>
        <w:t>е</w:t>
      </w:r>
      <w:r w:rsidRPr="00EB7386">
        <w:rPr>
          <w:sz w:val="22"/>
        </w:rPr>
        <w:t>доточены в 2 центрах распространения инвазии, 1 из которых расположены в северной части района и 1 на юге района.</w:t>
      </w:r>
      <w:r w:rsidR="003B0A0C">
        <w:rPr>
          <w:sz w:val="22"/>
        </w:rPr>
        <w:t xml:space="preserve"> </w:t>
      </w:r>
      <w:r w:rsidRPr="00EB7386">
        <w:rPr>
          <w:sz w:val="22"/>
        </w:rPr>
        <w:t>По сравнению с 2011 г. отмечен многократный рост количества мест произрастания борщевика (с 8 локальных популяций в 2011г. до 75 локальных популяций в 2019 г.). Основная площадь инвазии уничтожена химическим методом в 2018 – 19 гг.</w:t>
      </w:r>
    </w:p>
    <w:p w:rsidR="000C303B" w:rsidRPr="00EB7386" w:rsidRDefault="000C303B" w:rsidP="00AD6D58">
      <w:pPr>
        <w:spacing w:line="240" w:lineRule="auto"/>
        <w:ind w:firstLine="567"/>
        <w:rPr>
          <w:sz w:val="22"/>
        </w:rPr>
      </w:pPr>
      <w:r w:rsidRPr="00EB7386">
        <w:rPr>
          <w:sz w:val="22"/>
        </w:rPr>
        <w:t xml:space="preserve">На территории Глубокского района в 2020 г. зафиксированы </w:t>
      </w:r>
      <w:r w:rsidRPr="00EB7386">
        <w:rPr>
          <w:sz w:val="22"/>
          <w:lang w:val="en-US"/>
        </w:rPr>
        <w:t>GPS</w:t>
      </w:r>
      <w:r w:rsidRPr="00EB7386">
        <w:rPr>
          <w:sz w:val="22"/>
        </w:rPr>
        <w:t>-координаты 263 мест произрастания борщевика</w:t>
      </w:r>
      <w:r w:rsidR="003F0DEA" w:rsidRPr="00EB7386">
        <w:rPr>
          <w:sz w:val="22"/>
        </w:rPr>
        <w:t xml:space="preserve"> площадью 24,88 га</w:t>
      </w:r>
      <w:r w:rsidRPr="00EB7386">
        <w:rPr>
          <w:sz w:val="22"/>
        </w:rPr>
        <w:t>, 11 мест произрастания золотарника и 1 мест произрастания бальзамина розового. В местах плотного произрастания популяции инвазивных растений образуют 11 очаго</w:t>
      </w:r>
      <w:r w:rsidR="00915B9B">
        <w:rPr>
          <w:sz w:val="22"/>
        </w:rPr>
        <w:t>в инвазии, которые группируются</w:t>
      </w:r>
      <w:r w:rsidRPr="00EB7386">
        <w:rPr>
          <w:sz w:val="22"/>
        </w:rPr>
        <w:t xml:space="preserve"> в четыре центра инвазии: </w:t>
      </w:r>
      <w:proofErr w:type="spellStart"/>
      <w:r w:rsidRPr="00EB7386">
        <w:rPr>
          <w:sz w:val="22"/>
        </w:rPr>
        <w:t>Гл</w:t>
      </w:r>
      <w:r w:rsidRPr="00EB7386">
        <w:rPr>
          <w:sz w:val="22"/>
        </w:rPr>
        <w:t>у</w:t>
      </w:r>
      <w:r w:rsidRPr="00EB7386">
        <w:rPr>
          <w:sz w:val="22"/>
        </w:rPr>
        <w:t>бокский</w:t>
      </w:r>
      <w:proofErr w:type="spellEnd"/>
      <w:r w:rsidRPr="00EB7386">
        <w:rPr>
          <w:sz w:val="22"/>
        </w:rPr>
        <w:t>, Северо-западный, Северо-восточный, Южный.</w:t>
      </w:r>
      <w:r w:rsidR="00863F4C">
        <w:rPr>
          <w:sz w:val="22"/>
        </w:rPr>
        <w:t xml:space="preserve"> </w:t>
      </w:r>
      <w:r w:rsidRPr="00EB7386">
        <w:rPr>
          <w:sz w:val="22"/>
        </w:rPr>
        <w:t>По сравнению с 2010 г. отмечен мн</w:t>
      </w:r>
      <w:r w:rsidRPr="00EB7386">
        <w:rPr>
          <w:sz w:val="22"/>
        </w:rPr>
        <w:t>о</w:t>
      </w:r>
      <w:r w:rsidRPr="00EB7386">
        <w:rPr>
          <w:sz w:val="22"/>
        </w:rPr>
        <w:t>гократный рост количества мест произрастания борщевика (увеличение в 30 раз: с 19 локал</w:t>
      </w:r>
      <w:r w:rsidRPr="00EB7386">
        <w:rPr>
          <w:sz w:val="22"/>
        </w:rPr>
        <w:t>ь</w:t>
      </w:r>
      <w:r w:rsidRPr="00EB7386">
        <w:rPr>
          <w:sz w:val="22"/>
        </w:rPr>
        <w:t>ных популяций в 2010</w:t>
      </w:r>
      <w:r w:rsidR="00595A38">
        <w:rPr>
          <w:sz w:val="22"/>
        </w:rPr>
        <w:t xml:space="preserve"> </w:t>
      </w:r>
      <w:r w:rsidRPr="00EB7386">
        <w:rPr>
          <w:sz w:val="22"/>
        </w:rPr>
        <w:t>г. до 563 локальных популяций в 2020 г.). Общая площадь зарослей борщевика, зафиксированная в ГИС, составила 24,9 га (в 2010 г. – 0,5 га). Успехов в борьбе с борщевиком в Глубокском районе за прошедшие 10 лет не достигнуто: площадь зарослей бо</w:t>
      </w:r>
      <w:r w:rsidRPr="00EB7386">
        <w:rPr>
          <w:sz w:val="22"/>
        </w:rPr>
        <w:t>р</w:t>
      </w:r>
      <w:r w:rsidRPr="00EB7386">
        <w:rPr>
          <w:sz w:val="22"/>
        </w:rPr>
        <w:t>щевика увеличилась в 50 раз, число мест произрастания в 30 раз.</w:t>
      </w:r>
    </w:p>
    <w:p w:rsidR="000C303B" w:rsidRPr="00EB7386" w:rsidRDefault="000C303B" w:rsidP="00AD6D58">
      <w:pPr>
        <w:spacing w:line="240" w:lineRule="auto"/>
        <w:ind w:firstLine="567"/>
        <w:rPr>
          <w:sz w:val="22"/>
        </w:rPr>
      </w:pPr>
      <w:r w:rsidRPr="00EB7386">
        <w:rPr>
          <w:sz w:val="22"/>
        </w:rPr>
        <w:t>На территории Докшицкого района в 2020 г. зафиксировано 11 мест произрастания зол</w:t>
      </w:r>
      <w:r w:rsidRPr="00EB7386">
        <w:rPr>
          <w:sz w:val="22"/>
        </w:rPr>
        <w:t>о</w:t>
      </w:r>
      <w:r w:rsidRPr="00EB7386">
        <w:rPr>
          <w:sz w:val="22"/>
        </w:rPr>
        <w:t xml:space="preserve">тарника и одно место натурализации </w:t>
      </w:r>
      <w:r w:rsidR="00915B9B">
        <w:rPr>
          <w:sz w:val="22"/>
        </w:rPr>
        <w:t>недотроги</w:t>
      </w:r>
      <w:r w:rsidRPr="00EB7386">
        <w:rPr>
          <w:sz w:val="22"/>
        </w:rPr>
        <w:t xml:space="preserve"> и 10 мест произрастания борщевика (отдельных пятен (локалитетов) или локусов) общей площадью 1,318 га. Все заросли борщевика находятся в угнетенном состоянии.</w:t>
      </w:r>
    </w:p>
    <w:p w:rsidR="00CF660D" w:rsidRPr="00EB7386" w:rsidRDefault="00CF660D" w:rsidP="00AD6D58">
      <w:pPr>
        <w:spacing w:line="240" w:lineRule="auto"/>
        <w:ind w:firstLine="567"/>
        <w:rPr>
          <w:sz w:val="22"/>
        </w:rPr>
      </w:pPr>
      <w:r w:rsidRPr="00EB7386">
        <w:rPr>
          <w:sz w:val="22"/>
        </w:rPr>
        <w:t>На территории Миорского района в 2019 г. зафиксировано 2 места натурализации нед</w:t>
      </w:r>
      <w:r w:rsidRPr="00EB7386">
        <w:rPr>
          <w:sz w:val="22"/>
        </w:rPr>
        <w:t>о</w:t>
      </w:r>
      <w:r w:rsidRPr="00EB7386">
        <w:rPr>
          <w:sz w:val="22"/>
        </w:rPr>
        <w:t>троги желёзконосной, 2 места натурализации золотарника канадского и 2969 мест произраст</w:t>
      </w:r>
      <w:r w:rsidRPr="00EB7386">
        <w:rPr>
          <w:sz w:val="22"/>
        </w:rPr>
        <w:t>а</w:t>
      </w:r>
      <w:r w:rsidRPr="00EB7386">
        <w:rPr>
          <w:sz w:val="22"/>
        </w:rPr>
        <w:t>ния борщевика, образующих 155 колоний, общей площадью 127,1 га. Это на 89 га больше оф</w:t>
      </w:r>
      <w:r w:rsidRPr="00EB7386">
        <w:rPr>
          <w:sz w:val="22"/>
        </w:rPr>
        <w:t>и</w:t>
      </w:r>
      <w:r w:rsidRPr="00EB7386">
        <w:rPr>
          <w:sz w:val="22"/>
        </w:rPr>
        <w:t>циально учтенной в 2018 г. площади инвазии.</w:t>
      </w:r>
      <w:r w:rsidR="00E460F2" w:rsidRPr="00EB7386">
        <w:rPr>
          <w:sz w:val="22"/>
        </w:rPr>
        <w:t xml:space="preserve"> </w:t>
      </w:r>
      <w:r w:rsidRPr="00EB7386">
        <w:rPr>
          <w:sz w:val="22"/>
        </w:rPr>
        <w:t>Заросли борщевика выявлены на землях 84 пол</w:t>
      </w:r>
      <w:r w:rsidRPr="00EB7386">
        <w:rPr>
          <w:sz w:val="22"/>
        </w:rPr>
        <w:t>ь</w:t>
      </w:r>
      <w:r w:rsidRPr="00EB7386">
        <w:rPr>
          <w:sz w:val="22"/>
        </w:rPr>
        <w:t>зователей вместо 28 землепользователей на 2018 г. Количество зарегистрированных мест пр</w:t>
      </w:r>
      <w:r w:rsidRPr="00EB7386">
        <w:rPr>
          <w:sz w:val="22"/>
        </w:rPr>
        <w:t>о</w:t>
      </w:r>
      <w:r w:rsidRPr="00EB7386">
        <w:rPr>
          <w:sz w:val="22"/>
        </w:rPr>
        <w:t>израстания (локусов или отдельных пятен зарослей, зафиксированных на ЗИС «</w:t>
      </w:r>
      <w:proofErr w:type="spellStart"/>
      <w:r w:rsidRPr="00EB7386">
        <w:rPr>
          <w:sz w:val="22"/>
        </w:rPr>
        <w:t>Белгипрозем</w:t>
      </w:r>
      <w:proofErr w:type="spellEnd"/>
      <w:r w:rsidRPr="00EB7386">
        <w:rPr>
          <w:sz w:val="22"/>
        </w:rPr>
        <w:t>») оказалось в 87 раз больше (34 местопроизрастания на 2018 г.). Это показывает взрывной рост числа мест произрастания за период с 2011 по 2019 годы.</w:t>
      </w:r>
    </w:p>
    <w:p w:rsidR="00CF660D" w:rsidRPr="00EB7386" w:rsidRDefault="00CF660D" w:rsidP="00AD6D58">
      <w:pPr>
        <w:spacing w:line="240" w:lineRule="auto"/>
        <w:ind w:firstLine="567"/>
        <w:rPr>
          <w:sz w:val="22"/>
        </w:rPr>
      </w:pPr>
      <w:r w:rsidRPr="00EB7386">
        <w:rPr>
          <w:sz w:val="22"/>
        </w:rPr>
        <w:t xml:space="preserve">В Поставском районе в 2020 г. при обследовании популяций зафиксированы </w:t>
      </w:r>
      <w:r w:rsidRPr="00EB7386">
        <w:rPr>
          <w:sz w:val="22"/>
          <w:lang w:val="en-US"/>
        </w:rPr>
        <w:t>GPS</w:t>
      </w:r>
      <w:r w:rsidRPr="00EB7386">
        <w:rPr>
          <w:sz w:val="22"/>
        </w:rPr>
        <w:t>-координаты 143 мест произрастания борщевика, 10 мест произрастания золотарника и 1 мест</w:t>
      </w:r>
      <w:r w:rsidR="00915B9B">
        <w:rPr>
          <w:sz w:val="22"/>
        </w:rPr>
        <w:t>о</w:t>
      </w:r>
      <w:r w:rsidRPr="00EB7386">
        <w:rPr>
          <w:sz w:val="22"/>
        </w:rPr>
        <w:t xml:space="preserve"> произрастания </w:t>
      </w:r>
      <w:r w:rsidR="00915B9B">
        <w:rPr>
          <w:sz w:val="22"/>
        </w:rPr>
        <w:t>недотроги</w:t>
      </w:r>
      <w:r w:rsidRPr="00EB7386">
        <w:rPr>
          <w:sz w:val="22"/>
        </w:rPr>
        <w:t>. Места произрастания инвазивных растений распределены по терр</w:t>
      </w:r>
      <w:r w:rsidRPr="00EB7386">
        <w:rPr>
          <w:sz w:val="22"/>
        </w:rPr>
        <w:t>и</w:t>
      </w:r>
      <w:r w:rsidRPr="00EB7386">
        <w:rPr>
          <w:sz w:val="22"/>
        </w:rPr>
        <w:t>тории района неравномерно и образуют 14 очагов инвазии, которые в свою очередь группир</w:t>
      </w:r>
      <w:r w:rsidRPr="00EB7386">
        <w:rPr>
          <w:sz w:val="22"/>
        </w:rPr>
        <w:t>у</w:t>
      </w:r>
      <w:r w:rsidRPr="00EB7386">
        <w:rPr>
          <w:sz w:val="22"/>
        </w:rPr>
        <w:t>ются на территории района в четыре центра инвазии. Локальные популяции борщевика обр</w:t>
      </w:r>
      <w:r w:rsidRPr="00EB7386">
        <w:rPr>
          <w:sz w:val="22"/>
        </w:rPr>
        <w:t>а</w:t>
      </w:r>
      <w:r w:rsidRPr="00EB7386">
        <w:rPr>
          <w:sz w:val="22"/>
        </w:rPr>
        <w:t>зуют 49 колоний общей площадью 9,91 га.</w:t>
      </w:r>
    </w:p>
    <w:p w:rsidR="00CF660D" w:rsidRPr="00EB7386" w:rsidRDefault="00CF660D" w:rsidP="00AD6D58">
      <w:pPr>
        <w:spacing w:line="240" w:lineRule="auto"/>
        <w:ind w:firstLine="567"/>
        <w:rPr>
          <w:sz w:val="22"/>
          <w:u w:val="single"/>
        </w:rPr>
      </w:pPr>
      <w:r w:rsidRPr="00EB7386">
        <w:rPr>
          <w:sz w:val="22"/>
        </w:rPr>
        <w:t xml:space="preserve">На территории Россонского района зафиксировано 30 мест произрастания борщевика общей площадью 0,69 га. Они образуют 14 изолированных колоний. Все локалитеты угнетены гербицидом. На территории района зафиксировано 1 место натурализации </w:t>
      </w:r>
      <w:r w:rsidR="00915B9B" w:rsidRPr="00EB7386">
        <w:rPr>
          <w:sz w:val="22"/>
        </w:rPr>
        <w:t>недотрог</w:t>
      </w:r>
      <w:r w:rsidR="00915B9B">
        <w:rPr>
          <w:sz w:val="22"/>
        </w:rPr>
        <w:t>и</w:t>
      </w:r>
      <w:r w:rsidR="00915B9B" w:rsidRPr="00EB7386">
        <w:rPr>
          <w:sz w:val="22"/>
        </w:rPr>
        <w:t xml:space="preserve"> желёзк</w:t>
      </w:r>
      <w:r w:rsidR="00915B9B" w:rsidRPr="00EB7386">
        <w:rPr>
          <w:sz w:val="22"/>
        </w:rPr>
        <w:t>о</w:t>
      </w:r>
      <w:r w:rsidR="00915B9B" w:rsidRPr="00EB7386">
        <w:rPr>
          <w:sz w:val="22"/>
        </w:rPr>
        <w:t>носн</w:t>
      </w:r>
      <w:r w:rsidR="00915B9B">
        <w:rPr>
          <w:sz w:val="22"/>
        </w:rPr>
        <w:t>ой</w:t>
      </w:r>
      <w:r w:rsidR="00915B9B" w:rsidRPr="00EB7386">
        <w:rPr>
          <w:sz w:val="22"/>
        </w:rPr>
        <w:t xml:space="preserve"> </w:t>
      </w:r>
      <w:r w:rsidRPr="00EB7386">
        <w:rPr>
          <w:sz w:val="22"/>
        </w:rPr>
        <w:t xml:space="preserve">и 10 точек </w:t>
      </w:r>
      <w:r w:rsidRPr="00EB7386">
        <w:rPr>
          <w:sz w:val="22"/>
          <w:lang w:val="en-US"/>
        </w:rPr>
        <w:t>GPS</w:t>
      </w:r>
      <w:r w:rsidRPr="00EB7386">
        <w:rPr>
          <w:sz w:val="22"/>
        </w:rPr>
        <w:t xml:space="preserve"> в местах натурализации золотарника канадского, золотарник гигантский не выявлен.</w:t>
      </w:r>
    </w:p>
    <w:p w:rsidR="00915B9B" w:rsidRDefault="00CF660D" w:rsidP="00AD6D58">
      <w:pPr>
        <w:spacing w:line="240" w:lineRule="auto"/>
        <w:ind w:firstLine="567"/>
        <w:rPr>
          <w:sz w:val="22"/>
        </w:rPr>
      </w:pPr>
      <w:r w:rsidRPr="00EB7386">
        <w:rPr>
          <w:sz w:val="22"/>
        </w:rPr>
        <w:lastRenderedPageBreak/>
        <w:t>На территории Шарковщинского района зафиксировано 110 мест произрастания борщ</w:t>
      </w:r>
      <w:r w:rsidRPr="00EB7386">
        <w:rPr>
          <w:sz w:val="22"/>
        </w:rPr>
        <w:t>е</w:t>
      </w:r>
      <w:r w:rsidRPr="00EB7386">
        <w:rPr>
          <w:sz w:val="22"/>
        </w:rPr>
        <w:t>вика общей площадью 11,9424 га. Они образуют 29 изолированных колоний. Места произра</w:t>
      </w:r>
      <w:r w:rsidRPr="00EB7386">
        <w:rPr>
          <w:sz w:val="22"/>
        </w:rPr>
        <w:t>с</w:t>
      </w:r>
      <w:r w:rsidRPr="00EB7386">
        <w:rPr>
          <w:sz w:val="22"/>
        </w:rPr>
        <w:t xml:space="preserve">тания борщевика распределены по территории района неравномерно. Они группируются в два центра инвазии: Восточный и Западный. Восточный центр образован большим очагом Лужки и отдельными колониями. Лужки также являются очагом инвазии </w:t>
      </w:r>
      <w:r w:rsidR="00915B9B" w:rsidRPr="00EB7386">
        <w:rPr>
          <w:sz w:val="22"/>
        </w:rPr>
        <w:t>недотрог</w:t>
      </w:r>
      <w:r w:rsidR="00915B9B">
        <w:rPr>
          <w:sz w:val="22"/>
        </w:rPr>
        <w:t>и</w:t>
      </w:r>
      <w:r w:rsidR="00915B9B" w:rsidRPr="00EB7386">
        <w:rPr>
          <w:sz w:val="22"/>
        </w:rPr>
        <w:t xml:space="preserve"> желёзконосн</w:t>
      </w:r>
      <w:r w:rsidR="00915B9B">
        <w:rPr>
          <w:sz w:val="22"/>
        </w:rPr>
        <w:t>ой</w:t>
      </w:r>
      <w:r w:rsidRPr="00EB7386">
        <w:rPr>
          <w:sz w:val="22"/>
        </w:rPr>
        <w:t>.</w:t>
      </w:r>
      <w:r w:rsidR="00915B9B">
        <w:rPr>
          <w:sz w:val="22"/>
        </w:rPr>
        <w:t xml:space="preserve"> </w:t>
      </w:r>
    </w:p>
    <w:p w:rsidR="00592CEF" w:rsidRPr="00EB7386" w:rsidRDefault="00915B9B" w:rsidP="00AD6D58">
      <w:pPr>
        <w:spacing w:line="240" w:lineRule="auto"/>
        <w:ind w:firstLine="567"/>
        <w:rPr>
          <w:sz w:val="22"/>
        </w:rPr>
      </w:pPr>
      <w:r>
        <w:rPr>
          <w:sz w:val="22"/>
        </w:rPr>
        <w:t>Нами с</w:t>
      </w:r>
      <w:r w:rsidR="00FB1664" w:rsidRPr="00FB1664">
        <w:rPr>
          <w:sz w:val="22"/>
        </w:rPr>
        <w:t>делано описание колоний борщевика, на электронных картах обрисованы контуры отдельных локальных местопроизрастаний (локусов или локалитетов) всех зафиксированных мест произрастания борщевика, натурализовавшегося золотарника, натурализовавшегося бал</w:t>
      </w:r>
      <w:r w:rsidR="00FB1664" w:rsidRPr="00FB1664">
        <w:rPr>
          <w:sz w:val="22"/>
        </w:rPr>
        <w:t>ь</w:t>
      </w:r>
      <w:r w:rsidR="00FB1664" w:rsidRPr="00FB1664">
        <w:rPr>
          <w:sz w:val="22"/>
        </w:rPr>
        <w:t>замина розового</w:t>
      </w:r>
      <w:r w:rsidR="00863F4C">
        <w:rPr>
          <w:sz w:val="22"/>
        </w:rPr>
        <w:t xml:space="preserve">. </w:t>
      </w:r>
      <w:r w:rsidR="004D3A7C" w:rsidRPr="00EB7386">
        <w:rPr>
          <w:sz w:val="22"/>
        </w:rPr>
        <w:t>Дана современная оценка распространения исследуемых чужеродных видов на территории Браславского, Верхнедвинского, Глубокского, Докшицкого, Миорского, Поста</w:t>
      </w:r>
      <w:r w:rsidR="004D3A7C" w:rsidRPr="00EB7386">
        <w:rPr>
          <w:sz w:val="22"/>
        </w:rPr>
        <w:t>в</w:t>
      </w:r>
      <w:r w:rsidR="004D3A7C" w:rsidRPr="00EB7386">
        <w:rPr>
          <w:sz w:val="22"/>
        </w:rPr>
        <w:t>ского, Россонского и Шарковщинского районов</w:t>
      </w:r>
      <w:r w:rsidR="00592CEF" w:rsidRPr="00EB7386">
        <w:rPr>
          <w:sz w:val="22"/>
        </w:rPr>
        <w:t>.</w:t>
      </w:r>
      <w:r w:rsidR="004D3A7C" w:rsidRPr="00EB7386">
        <w:rPr>
          <w:sz w:val="22"/>
        </w:rPr>
        <w:t xml:space="preserve"> </w:t>
      </w:r>
      <w:proofErr w:type="gramStart"/>
      <w:r w:rsidR="00084E59" w:rsidRPr="00EB7386">
        <w:rPr>
          <w:sz w:val="22"/>
        </w:rPr>
        <w:t>Для классификации колоний борщевика по пространственному расположению выделены 5 типов колоний: площадные, пятнистые, ленто</w:t>
      </w:r>
      <w:r w:rsidR="00084E59" w:rsidRPr="00EB7386">
        <w:rPr>
          <w:sz w:val="22"/>
        </w:rPr>
        <w:t>ч</w:t>
      </w:r>
      <w:r w:rsidR="00084E59" w:rsidRPr="00EB7386">
        <w:rPr>
          <w:sz w:val="22"/>
        </w:rPr>
        <w:t>ные, пятнисто-ленточные, точечные</w:t>
      </w:r>
      <w:r w:rsidR="00C2187F" w:rsidRPr="00EB7386">
        <w:rPr>
          <w:sz w:val="22"/>
        </w:rPr>
        <w:t xml:space="preserve"> </w:t>
      </w:r>
      <w:r w:rsidR="00E63C62" w:rsidRPr="00EB7386">
        <w:rPr>
          <w:sz w:val="22"/>
        </w:rPr>
        <w:t>[</w:t>
      </w:r>
      <w:r w:rsidR="00174E3B">
        <w:rPr>
          <w:sz w:val="22"/>
        </w:rPr>
        <w:t>2</w:t>
      </w:r>
      <w:r w:rsidR="00E63C62" w:rsidRPr="00EB7386">
        <w:rPr>
          <w:sz w:val="22"/>
        </w:rPr>
        <w:t>]</w:t>
      </w:r>
      <w:r w:rsidR="00084E59" w:rsidRPr="00EB7386">
        <w:rPr>
          <w:sz w:val="22"/>
        </w:rPr>
        <w:t>.</w:t>
      </w:r>
      <w:proofErr w:type="gramEnd"/>
      <w:r w:rsidR="00863F4C">
        <w:rPr>
          <w:sz w:val="22"/>
        </w:rPr>
        <w:t xml:space="preserve"> Также в</w:t>
      </w:r>
      <w:r w:rsidR="00592CEF" w:rsidRPr="00EB7386">
        <w:rPr>
          <w:sz w:val="22"/>
        </w:rPr>
        <w:t>ыявлены пути проникновения инвази</w:t>
      </w:r>
      <w:r w:rsidR="00863F4C">
        <w:rPr>
          <w:sz w:val="22"/>
        </w:rPr>
        <w:t>вных в</w:t>
      </w:r>
      <w:r w:rsidR="00863F4C">
        <w:rPr>
          <w:sz w:val="22"/>
        </w:rPr>
        <w:t>и</w:t>
      </w:r>
      <w:r w:rsidR="00863F4C">
        <w:rPr>
          <w:sz w:val="22"/>
        </w:rPr>
        <w:t>дов</w:t>
      </w:r>
      <w:r w:rsidR="00592CEF" w:rsidRPr="00EB7386">
        <w:rPr>
          <w:sz w:val="22"/>
        </w:rPr>
        <w:t xml:space="preserve"> в различные природные комплексы. </w:t>
      </w:r>
    </w:p>
    <w:p w:rsidR="00531E21" w:rsidRPr="00EB7386" w:rsidRDefault="00592CEF" w:rsidP="00AD6D58">
      <w:pPr>
        <w:spacing w:line="240" w:lineRule="auto"/>
        <w:ind w:firstLine="567"/>
        <w:rPr>
          <w:sz w:val="22"/>
        </w:rPr>
      </w:pPr>
      <w:r w:rsidRPr="00EB7386">
        <w:rPr>
          <w:bCs/>
          <w:sz w:val="22"/>
        </w:rPr>
        <w:t>Неконтролируемое расселение борщевика начинается с очагов инвазии</w:t>
      </w:r>
      <w:r w:rsidR="00C57797" w:rsidRPr="00EB7386">
        <w:rPr>
          <w:bCs/>
          <w:sz w:val="22"/>
        </w:rPr>
        <w:t xml:space="preserve">. </w:t>
      </w:r>
      <w:r w:rsidR="00B65FAE" w:rsidRPr="00EB7386">
        <w:rPr>
          <w:bCs/>
          <w:sz w:val="22"/>
        </w:rPr>
        <w:t>Две трети поп</w:t>
      </w:r>
      <w:r w:rsidR="00B65FAE" w:rsidRPr="00EB7386">
        <w:rPr>
          <w:bCs/>
          <w:sz w:val="22"/>
        </w:rPr>
        <w:t>у</w:t>
      </w:r>
      <w:r w:rsidR="00B65FAE" w:rsidRPr="00EB7386">
        <w:rPr>
          <w:bCs/>
          <w:sz w:val="22"/>
        </w:rPr>
        <w:t>ляций сосредоточена на землях сельхозпредприятий. Более всего засорены луговые земли, п</w:t>
      </w:r>
      <w:r w:rsidR="00B65FAE" w:rsidRPr="00EB7386">
        <w:rPr>
          <w:bCs/>
          <w:sz w:val="22"/>
        </w:rPr>
        <w:t>о</w:t>
      </w:r>
      <w:r w:rsidR="00B65FAE" w:rsidRPr="00EB7386">
        <w:rPr>
          <w:bCs/>
          <w:sz w:val="22"/>
        </w:rPr>
        <w:t xml:space="preserve">том идут закустаренные земли, </w:t>
      </w:r>
      <w:r w:rsidR="004778BB" w:rsidRPr="00EB7386">
        <w:rPr>
          <w:bCs/>
          <w:sz w:val="22"/>
        </w:rPr>
        <w:t>земли хозяйственных дворов</w:t>
      </w:r>
      <w:r w:rsidR="00133E5C" w:rsidRPr="00EB7386">
        <w:rPr>
          <w:bCs/>
          <w:sz w:val="22"/>
        </w:rPr>
        <w:t xml:space="preserve"> сельхозпредприятий (фермы, м</w:t>
      </w:r>
      <w:r w:rsidR="00133E5C" w:rsidRPr="00EB7386">
        <w:rPr>
          <w:bCs/>
          <w:sz w:val="22"/>
        </w:rPr>
        <w:t>а</w:t>
      </w:r>
      <w:r w:rsidR="00133E5C" w:rsidRPr="00EB7386">
        <w:rPr>
          <w:bCs/>
          <w:sz w:val="22"/>
        </w:rPr>
        <w:t xml:space="preserve">шинные дворы, мастерские), </w:t>
      </w:r>
      <w:r w:rsidR="00B65FAE" w:rsidRPr="00EB7386">
        <w:rPr>
          <w:bCs/>
          <w:sz w:val="22"/>
        </w:rPr>
        <w:t>земли поселений, земли промышленности, транспорта, связи, энергетики, в первую очередь – это обочины дорог. Отмечено активное проникновение под п</w:t>
      </w:r>
      <w:r w:rsidR="00B65FAE" w:rsidRPr="00EB7386">
        <w:rPr>
          <w:bCs/>
          <w:sz w:val="22"/>
        </w:rPr>
        <w:t>о</w:t>
      </w:r>
      <w:r w:rsidR="00B65FAE" w:rsidRPr="00EB7386">
        <w:rPr>
          <w:bCs/>
          <w:sz w:val="22"/>
        </w:rPr>
        <w:t>лог леса (через прогалины, поляны, дороги).</w:t>
      </w:r>
      <w:r w:rsidR="00C57797" w:rsidRPr="00EB7386">
        <w:rPr>
          <w:sz w:val="22"/>
        </w:rPr>
        <w:t xml:space="preserve"> Аналогичная ситуация и в ранее изученных в</w:t>
      </w:r>
      <w:r w:rsidR="00C57797" w:rsidRPr="00EB7386">
        <w:rPr>
          <w:sz w:val="22"/>
        </w:rPr>
        <w:t>о</w:t>
      </w:r>
      <w:r w:rsidR="00C57797" w:rsidRPr="00EB7386">
        <w:rPr>
          <w:sz w:val="22"/>
        </w:rPr>
        <w:t xml:space="preserve">сточных и центральных районах области </w:t>
      </w:r>
      <w:r w:rsidR="00C57797" w:rsidRPr="00EB7386">
        <w:rPr>
          <w:bCs/>
          <w:sz w:val="22"/>
        </w:rPr>
        <w:t>[</w:t>
      </w:r>
      <w:r w:rsidR="005F5C11">
        <w:rPr>
          <w:bCs/>
          <w:sz w:val="22"/>
        </w:rPr>
        <w:t>2, 3, 4, 5, 6, 7</w:t>
      </w:r>
      <w:r w:rsidR="00174E3B">
        <w:rPr>
          <w:bCs/>
          <w:sz w:val="22"/>
        </w:rPr>
        <w:t>, 8</w:t>
      </w:r>
      <w:r w:rsidR="00C57797" w:rsidRPr="00EB7386">
        <w:rPr>
          <w:bCs/>
          <w:sz w:val="22"/>
        </w:rPr>
        <w:t>].</w:t>
      </w:r>
    </w:p>
    <w:p w:rsidR="00592CEF" w:rsidRPr="00EB7386" w:rsidRDefault="00863F4C" w:rsidP="00AD6D58">
      <w:pPr>
        <w:spacing w:line="240" w:lineRule="auto"/>
        <w:ind w:firstLine="567"/>
        <w:rPr>
          <w:sz w:val="22"/>
        </w:rPr>
      </w:pPr>
      <w:r>
        <w:rPr>
          <w:bCs/>
          <w:sz w:val="22"/>
        </w:rPr>
        <w:t xml:space="preserve">Основными местами </w:t>
      </w:r>
      <w:r w:rsidR="00592CEF" w:rsidRPr="00EB7386">
        <w:rPr>
          <w:bCs/>
          <w:sz w:val="22"/>
        </w:rPr>
        <w:t xml:space="preserve">проникновения борщевика в </w:t>
      </w:r>
      <w:proofErr w:type="spellStart"/>
      <w:r w:rsidR="00592CEF" w:rsidRPr="00EB7386">
        <w:rPr>
          <w:bCs/>
          <w:sz w:val="22"/>
        </w:rPr>
        <w:t>антропогенно</w:t>
      </w:r>
      <w:proofErr w:type="spellEnd"/>
      <w:r w:rsidR="00592CEF" w:rsidRPr="00EB7386">
        <w:rPr>
          <w:bCs/>
          <w:sz w:val="22"/>
        </w:rPr>
        <w:t xml:space="preserve"> изменённые экосистемы</w:t>
      </w:r>
      <w:r>
        <w:rPr>
          <w:bCs/>
          <w:sz w:val="22"/>
        </w:rPr>
        <w:t xml:space="preserve"> являются: ф</w:t>
      </w:r>
      <w:r w:rsidR="00592CEF" w:rsidRPr="00EB7386">
        <w:rPr>
          <w:bCs/>
          <w:sz w:val="22"/>
        </w:rPr>
        <w:t xml:space="preserve">ермы </w:t>
      </w:r>
      <w:r>
        <w:rPr>
          <w:bCs/>
          <w:sz w:val="22"/>
        </w:rPr>
        <w:t>и другие места содержания скота; п</w:t>
      </w:r>
      <w:r w:rsidR="00592CEF" w:rsidRPr="00EB7386">
        <w:rPr>
          <w:bCs/>
          <w:sz w:val="22"/>
        </w:rPr>
        <w:t>оля, где борщевик выращивался как ко</w:t>
      </w:r>
      <w:r w:rsidR="00592CEF" w:rsidRPr="00EB7386">
        <w:rPr>
          <w:bCs/>
          <w:sz w:val="22"/>
        </w:rPr>
        <w:t>р</w:t>
      </w:r>
      <w:r w:rsidR="00592CEF" w:rsidRPr="00EB7386">
        <w:rPr>
          <w:bCs/>
          <w:sz w:val="22"/>
        </w:rPr>
        <w:t>мо</w:t>
      </w:r>
      <w:r>
        <w:rPr>
          <w:bCs/>
          <w:sz w:val="22"/>
        </w:rPr>
        <w:t>вая культура и о</w:t>
      </w:r>
      <w:r w:rsidR="00592CEF" w:rsidRPr="00EB7386">
        <w:rPr>
          <w:bCs/>
          <w:sz w:val="22"/>
        </w:rPr>
        <w:t>краины эти</w:t>
      </w:r>
      <w:r>
        <w:rPr>
          <w:bCs/>
          <w:sz w:val="22"/>
        </w:rPr>
        <w:t>х полей после смены севооборота; п</w:t>
      </w:r>
      <w:r w:rsidR="00592CEF" w:rsidRPr="00EB7386">
        <w:rPr>
          <w:bCs/>
          <w:sz w:val="22"/>
        </w:rPr>
        <w:t>ридорожные полосы и кан</w:t>
      </w:r>
      <w:r w:rsidR="00592CEF" w:rsidRPr="00EB7386">
        <w:rPr>
          <w:bCs/>
          <w:sz w:val="22"/>
        </w:rPr>
        <w:t>а</w:t>
      </w:r>
      <w:r>
        <w:rPr>
          <w:bCs/>
          <w:sz w:val="22"/>
        </w:rPr>
        <w:t>вы; заброшенные огороды и подворья; п</w:t>
      </w:r>
      <w:r w:rsidR="00592CEF" w:rsidRPr="00EB7386">
        <w:rPr>
          <w:bCs/>
          <w:sz w:val="22"/>
        </w:rPr>
        <w:t xml:space="preserve">устыри, свалки, окраины мех дворов и др. </w:t>
      </w:r>
    </w:p>
    <w:p w:rsidR="00591500" w:rsidRPr="00EB7386" w:rsidRDefault="00863F4C" w:rsidP="00AD6D58">
      <w:pPr>
        <w:spacing w:line="240" w:lineRule="auto"/>
        <w:ind w:firstLine="567"/>
        <w:rPr>
          <w:sz w:val="22"/>
        </w:rPr>
      </w:pPr>
      <w:r>
        <w:rPr>
          <w:sz w:val="22"/>
        </w:rPr>
        <w:t xml:space="preserve">Нами разработана </w:t>
      </w:r>
      <w:r w:rsidR="00591500" w:rsidRPr="00EB7386">
        <w:rPr>
          <w:sz w:val="22"/>
        </w:rPr>
        <w:t>5 бал</w:t>
      </w:r>
      <w:r>
        <w:rPr>
          <w:sz w:val="22"/>
        </w:rPr>
        <w:t>л</w:t>
      </w:r>
      <w:r w:rsidR="00591500" w:rsidRPr="00EB7386">
        <w:rPr>
          <w:sz w:val="22"/>
        </w:rPr>
        <w:t>ьн</w:t>
      </w:r>
      <w:r>
        <w:rPr>
          <w:sz w:val="22"/>
        </w:rPr>
        <w:t>ая</w:t>
      </w:r>
      <w:r w:rsidR="00591500" w:rsidRPr="00EB7386">
        <w:rPr>
          <w:sz w:val="22"/>
        </w:rPr>
        <w:t xml:space="preserve"> шкал</w:t>
      </w:r>
      <w:r>
        <w:rPr>
          <w:sz w:val="22"/>
        </w:rPr>
        <w:t>а</w:t>
      </w:r>
      <w:r w:rsidR="00591500" w:rsidRPr="00EB7386">
        <w:rPr>
          <w:sz w:val="22"/>
        </w:rPr>
        <w:t xml:space="preserve"> оценки распространения борщевика</w:t>
      </w:r>
      <w:r>
        <w:rPr>
          <w:sz w:val="22"/>
        </w:rPr>
        <w:t xml:space="preserve">, в соответствие с которой </w:t>
      </w:r>
      <w:r w:rsidR="00591500" w:rsidRPr="00EB7386">
        <w:rPr>
          <w:sz w:val="22"/>
        </w:rPr>
        <w:t>изученные районы распределились следующим образом:</w:t>
      </w:r>
    </w:p>
    <w:p w:rsidR="00591500" w:rsidRPr="00EB7386" w:rsidRDefault="00591500" w:rsidP="00AD6D58">
      <w:pPr>
        <w:spacing w:line="240" w:lineRule="auto"/>
        <w:ind w:firstLine="567"/>
        <w:rPr>
          <w:sz w:val="22"/>
        </w:rPr>
      </w:pPr>
      <w:r w:rsidRPr="00EB7386">
        <w:rPr>
          <w:sz w:val="22"/>
        </w:rPr>
        <w:t xml:space="preserve">Оценка 1 (благополучные районы) – площадь инвазии до 10 га. Это </w:t>
      </w:r>
      <w:proofErr w:type="spellStart"/>
      <w:r w:rsidRPr="00EB7386">
        <w:rPr>
          <w:sz w:val="22"/>
        </w:rPr>
        <w:t>Верхнедвинский</w:t>
      </w:r>
      <w:proofErr w:type="spellEnd"/>
      <w:r w:rsidR="002A18D4">
        <w:rPr>
          <w:sz w:val="22"/>
        </w:rPr>
        <w:t>,</w:t>
      </w:r>
      <w:r w:rsidRPr="00EB7386">
        <w:rPr>
          <w:sz w:val="22"/>
        </w:rPr>
        <w:t xml:space="preserve"> </w:t>
      </w:r>
      <w:proofErr w:type="spellStart"/>
      <w:r w:rsidRPr="00EB7386">
        <w:rPr>
          <w:sz w:val="22"/>
        </w:rPr>
        <w:t>Россонский</w:t>
      </w:r>
      <w:proofErr w:type="spellEnd"/>
      <w:r w:rsidRPr="00EB7386">
        <w:rPr>
          <w:sz w:val="22"/>
        </w:rPr>
        <w:t xml:space="preserve">, </w:t>
      </w:r>
      <w:proofErr w:type="spellStart"/>
      <w:r w:rsidRPr="00EB7386">
        <w:rPr>
          <w:sz w:val="22"/>
        </w:rPr>
        <w:t>Докшицкий</w:t>
      </w:r>
      <w:proofErr w:type="spellEnd"/>
      <w:r w:rsidRPr="00EB7386">
        <w:rPr>
          <w:sz w:val="22"/>
        </w:rPr>
        <w:t xml:space="preserve"> и </w:t>
      </w:r>
      <w:proofErr w:type="spellStart"/>
      <w:r w:rsidRPr="00EB7386">
        <w:rPr>
          <w:sz w:val="22"/>
        </w:rPr>
        <w:t>Поставский</w:t>
      </w:r>
      <w:proofErr w:type="spellEnd"/>
      <w:r w:rsidRPr="00EB7386">
        <w:rPr>
          <w:sz w:val="22"/>
        </w:rPr>
        <w:t xml:space="preserve"> районы.</w:t>
      </w:r>
    </w:p>
    <w:p w:rsidR="00591500" w:rsidRPr="00EB7386" w:rsidRDefault="00591500" w:rsidP="00AD6D58">
      <w:pPr>
        <w:spacing w:line="240" w:lineRule="auto"/>
        <w:ind w:firstLine="567"/>
        <w:rPr>
          <w:sz w:val="22"/>
        </w:rPr>
      </w:pPr>
      <w:r w:rsidRPr="00EB7386">
        <w:rPr>
          <w:sz w:val="22"/>
        </w:rPr>
        <w:t xml:space="preserve">Оценка 2 (малая угроза распространения инвазии) – площадь инвазии от 10 до 20 га. Это Шарковщинский район со 110 локальными популяциями образующими 29 колоний общей площадью 11, 5 га. </w:t>
      </w:r>
    </w:p>
    <w:p w:rsidR="00591500" w:rsidRPr="00EB7386" w:rsidRDefault="00591500" w:rsidP="00AD6D58">
      <w:pPr>
        <w:spacing w:line="240" w:lineRule="auto"/>
        <w:ind w:firstLine="567"/>
        <w:rPr>
          <w:sz w:val="22"/>
        </w:rPr>
      </w:pPr>
      <w:r w:rsidRPr="00EB7386">
        <w:rPr>
          <w:sz w:val="22"/>
        </w:rPr>
        <w:t>Оценка 3 (средняя угроза распространения инвазии) – площадь инвазии от 20 до 60 га. Это Глубокский район с 11 очагами инвазии, которые образованны 77 колониями, состоящими из 563 локальных популяций общей площадью 24, 84 га.</w:t>
      </w:r>
    </w:p>
    <w:p w:rsidR="00591500" w:rsidRPr="00EB7386" w:rsidRDefault="00591500" w:rsidP="00AD6D58">
      <w:pPr>
        <w:spacing w:line="240" w:lineRule="auto"/>
        <w:ind w:firstLine="567"/>
        <w:rPr>
          <w:sz w:val="22"/>
        </w:rPr>
      </w:pPr>
      <w:r w:rsidRPr="00EB7386">
        <w:rPr>
          <w:sz w:val="22"/>
        </w:rPr>
        <w:t>Оценка 4 (высокая угроза распространения инвазии) – площадь инвазии от 60 до 100 га. Это Браславский район с 211 колониями борщевика, состоящими из 760 мест произрастания или локальных популяций общей площадью 72,77 га.</w:t>
      </w:r>
    </w:p>
    <w:p w:rsidR="00591500" w:rsidRPr="00EB7386" w:rsidRDefault="00591500" w:rsidP="00AD6D58">
      <w:pPr>
        <w:spacing w:line="240" w:lineRule="auto"/>
        <w:ind w:firstLine="567"/>
        <w:rPr>
          <w:sz w:val="22"/>
        </w:rPr>
      </w:pPr>
      <w:r w:rsidRPr="00EB7386">
        <w:rPr>
          <w:sz w:val="22"/>
        </w:rPr>
        <w:t>Оценка 5 (очень высокая угроза распространения инвазии) – площадь инвазии от 100 га и более. Это Миорский район с 2969 локальными популяциями борщевика, образующими 155 колоний общей площадью 127,1 га.</w:t>
      </w:r>
    </w:p>
    <w:p w:rsidR="004D3A7C" w:rsidRPr="00EB7386" w:rsidRDefault="002A18D4" w:rsidP="00AD6D58">
      <w:pPr>
        <w:spacing w:line="240" w:lineRule="auto"/>
        <w:ind w:firstLine="567"/>
        <w:rPr>
          <w:sz w:val="22"/>
        </w:rPr>
      </w:pPr>
      <w:r>
        <w:rPr>
          <w:sz w:val="22"/>
        </w:rPr>
        <w:t xml:space="preserve"> </w:t>
      </w:r>
      <w:proofErr w:type="gramStart"/>
      <w:r w:rsidR="004D3A7C" w:rsidRPr="00EB7386">
        <w:rPr>
          <w:sz w:val="22"/>
        </w:rPr>
        <w:t xml:space="preserve">Проведен молекулярно-генетический анализ ДНК образцов разных морфологических форм инвазивных растений методами </w:t>
      </w:r>
      <w:r w:rsidR="004D3A7C" w:rsidRPr="00EB7386">
        <w:rPr>
          <w:sz w:val="22"/>
          <w:lang w:val="en-US"/>
        </w:rPr>
        <w:t>PAPD</w:t>
      </w:r>
      <w:r w:rsidR="004D3A7C" w:rsidRPr="00EB7386">
        <w:rPr>
          <w:sz w:val="22"/>
        </w:rPr>
        <w:t>-диагностики и ДНК-штрихкодирования (</w:t>
      </w:r>
      <w:proofErr w:type="spellStart"/>
      <w:r w:rsidR="004D3A7C" w:rsidRPr="00EB7386">
        <w:rPr>
          <w:sz w:val="22"/>
        </w:rPr>
        <w:t>барк</w:t>
      </w:r>
      <w:r w:rsidR="004D3A7C" w:rsidRPr="00EB7386">
        <w:rPr>
          <w:sz w:val="22"/>
        </w:rPr>
        <w:t>о</w:t>
      </w:r>
      <w:r w:rsidR="004D3A7C" w:rsidRPr="00EB7386">
        <w:rPr>
          <w:sz w:val="22"/>
        </w:rPr>
        <w:t>динга</w:t>
      </w:r>
      <w:proofErr w:type="spellEnd"/>
      <w:r w:rsidR="004D3A7C" w:rsidRPr="00EB7386">
        <w:rPr>
          <w:sz w:val="22"/>
        </w:rPr>
        <w:t>) у 25 образцов борщевика, 20 – золотарника, 20 – недотроги желёзконосной (</w:t>
      </w:r>
      <w:r>
        <w:rPr>
          <w:sz w:val="22"/>
        </w:rPr>
        <w:t>и у</w:t>
      </w:r>
      <w:r w:rsidR="004D3A7C" w:rsidRPr="00EB7386">
        <w:rPr>
          <w:sz w:val="22"/>
        </w:rPr>
        <w:t>точнен видовой состав чужеродных видов в очагах инвазии на основании таксономической инвентар</w:t>
      </w:r>
      <w:r w:rsidR="004D3A7C" w:rsidRPr="00EB7386">
        <w:rPr>
          <w:sz w:val="22"/>
        </w:rPr>
        <w:t>и</w:t>
      </w:r>
      <w:r w:rsidR="004D3A7C" w:rsidRPr="00EB7386">
        <w:rPr>
          <w:sz w:val="22"/>
        </w:rPr>
        <w:t xml:space="preserve">зации собранных образцов, генетического анализа результатов </w:t>
      </w:r>
      <w:proofErr w:type="spellStart"/>
      <w:r w:rsidR="004D3A7C" w:rsidRPr="00EB7386">
        <w:rPr>
          <w:sz w:val="22"/>
        </w:rPr>
        <w:t>сиквенса</w:t>
      </w:r>
      <w:proofErr w:type="spellEnd"/>
      <w:r w:rsidR="004D3A7C" w:rsidRPr="00EB7386">
        <w:rPr>
          <w:sz w:val="22"/>
        </w:rPr>
        <w:t xml:space="preserve"> ДНК</w:t>
      </w:r>
      <w:r w:rsidR="008A4646" w:rsidRPr="00EB7386">
        <w:rPr>
          <w:sz w:val="22"/>
        </w:rPr>
        <w:t xml:space="preserve"> путём</w:t>
      </w:r>
      <w:r w:rsidR="004D3A7C" w:rsidRPr="00EB7386">
        <w:rPr>
          <w:sz w:val="22"/>
        </w:rPr>
        <w:t xml:space="preserve"> сравн</w:t>
      </w:r>
      <w:r w:rsidR="004D3A7C" w:rsidRPr="00EB7386">
        <w:rPr>
          <w:sz w:val="22"/>
        </w:rPr>
        <w:t>и</w:t>
      </w:r>
      <w:r w:rsidR="004D3A7C" w:rsidRPr="00EB7386">
        <w:rPr>
          <w:sz w:val="22"/>
        </w:rPr>
        <w:t>тельного анализ</w:t>
      </w:r>
      <w:r w:rsidR="008A4646" w:rsidRPr="00EB7386">
        <w:rPr>
          <w:sz w:val="22"/>
        </w:rPr>
        <w:t xml:space="preserve"> полученных нуклеотидных последовательностей с последовательностями </w:t>
      </w:r>
      <w:r w:rsidR="004D3A7C" w:rsidRPr="00EB7386">
        <w:rPr>
          <w:sz w:val="22"/>
        </w:rPr>
        <w:t>м</w:t>
      </w:r>
      <w:r w:rsidR="004D3A7C" w:rsidRPr="00EB7386">
        <w:rPr>
          <w:sz w:val="22"/>
        </w:rPr>
        <w:t>о</w:t>
      </w:r>
      <w:r w:rsidR="004D3A7C" w:rsidRPr="00EB7386">
        <w:rPr>
          <w:sz w:val="22"/>
        </w:rPr>
        <w:t>дельных видов</w:t>
      </w:r>
      <w:r w:rsidR="00F06CCF" w:rsidRPr="00EB7386">
        <w:rPr>
          <w:sz w:val="22"/>
        </w:rPr>
        <w:t xml:space="preserve"> размещенн</w:t>
      </w:r>
      <w:r w:rsidR="00DE5D3B" w:rsidRPr="00EB7386">
        <w:rPr>
          <w:sz w:val="22"/>
        </w:rPr>
        <w:t>ых</w:t>
      </w:r>
      <w:r w:rsidR="00F06CCF" w:rsidRPr="00EB7386">
        <w:rPr>
          <w:sz w:val="22"/>
        </w:rPr>
        <w:t xml:space="preserve"> в Международном генном банке</w:t>
      </w:r>
      <w:r w:rsidR="00DE5D3B" w:rsidRPr="00EB7386">
        <w:rPr>
          <w:sz w:val="22"/>
        </w:rPr>
        <w:t xml:space="preserve"> NCBI</w:t>
      </w:r>
      <w:proofErr w:type="gramEnd"/>
      <w:r w:rsidR="00DE5D3B" w:rsidRPr="00EB7386">
        <w:rPr>
          <w:sz w:val="22"/>
        </w:rPr>
        <w:t xml:space="preserve"> </w:t>
      </w:r>
      <w:proofErr w:type="spellStart"/>
      <w:proofErr w:type="gramStart"/>
      <w:r w:rsidR="00DE5D3B" w:rsidRPr="00EB7386">
        <w:rPr>
          <w:sz w:val="22"/>
          <w:lang w:val="en-US"/>
        </w:rPr>
        <w:t>GenBank</w:t>
      </w:r>
      <w:proofErr w:type="spellEnd"/>
      <w:r w:rsidR="00DE5D3B" w:rsidRPr="00EB7386">
        <w:rPr>
          <w:sz w:val="22"/>
        </w:rPr>
        <w:t xml:space="preserve"> (США)</w:t>
      </w:r>
      <w:r w:rsidR="004D3A7C" w:rsidRPr="00EB7386">
        <w:rPr>
          <w:sz w:val="22"/>
        </w:rPr>
        <w:t>.</w:t>
      </w:r>
      <w:proofErr w:type="gramEnd"/>
      <w:r w:rsidR="004D3A7C" w:rsidRPr="00EB7386">
        <w:rPr>
          <w:sz w:val="22"/>
        </w:rPr>
        <w:t xml:space="preserve"> </w:t>
      </w:r>
      <w:r>
        <w:rPr>
          <w:sz w:val="22"/>
        </w:rPr>
        <w:t xml:space="preserve"> </w:t>
      </w:r>
      <w:r w:rsidR="004D3A7C" w:rsidRPr="00EB7386">
        <w:rPr>
          <w:sz w:val="22"/>
        </w:rPr>
        <w:t>В обсл</w:t>
      </w:r>
      <w:r w:rsidR="004D3A7C" w:rsidRPr="00EB7386">
        <w:rPr>
          <w:sz w:val="22"/>
        </w:rPr>
        <w:t>е</w:t>
      </w:r>
      <w:r w:rsidR="004D3A7C" w:rsidRPr="00EB7386">
        <w:rPr>
          <w:sz w:val="22"/>
        </w:rPr>
        <w:t>дованных районах в инвазивных популяциях борщевика выявлены четыре вида интродуцир</w:t>
      </w:r>
      <w:r w:rsidR="004D3A7C" w:rsidRPr="00EB7386">
        <w:rPr>
          <w:sz w:val="22"/>
        </w:rPr>
        <w:t>о</w:t>
      </w:r>
      <w:r w:rsidR="004D3A7C" w:rsidRPr="00EB7386">
        <w:rPr>
          <w:sz w:val="22"/>
        </w:rPr>
        <w:t>ванных борщевиков: борщевик Сосновского (</w:t>
      </w:r>
      <w:r w:rsidR="004D3A7C" w:rsidRPr="00EB7386">
        <w:rPr>
          <w:i/>
          <w:sz w:val="22"/>
        </w:rPr>
        <w:t xml:space="preserve">Н. </w:t>
      </w:r>
      <w:r w:rsidR="004D3A7C" w:rsidRPr="00EB7386">
        <w:rPr>
          <w:i/>
          <w:sz w:val="22"/>
          <w:lang w:val="en-US"/>
        </w:rPr>
        <w:t>Sosnowskyi</w:t>
      </w:r>
      <w:r w:rsidR="004D3A7C" w:rsidRPr="00EB7386">
        <w:rPr>
          <w:sz w:val="22"/>
        </w:rPr>
        <w:t>), борщевик Вильгельмса (</w:t>
      </w:r>
      <w:r w:rsidR="004D3A7C" w:rsidRPr="00EB7386">
        <w:rPr>
          <w:i/>
          <w:sz w:val="22"/>
          <w:lang w:val="en-US"/>
        </w:rPr>
        <w:t>H</w:t>
      </w:r>
      <w:r w:rsidR="004D3A7C" w:rsidRPr="00EB7386">
        <w:rPr>
          <w:i/>
          <w:sz w:val="22"/>
        </w:rPr>
        <w:t xml:space="preserve">. </w:t>
      </w:r>
      <w:proofErr w:type="spellStart"/>
      <w:r w:rsidR="004D3A7C" w:rsidRPr="00EB7386">
        <w:rPr>
          <w:i/>
          <w:sz w:val="22"/>
          <w:lang w:val="en-US"/>
        </w:rPr>
        <w:t>wi</w:t>
      </w:r>
      <w:r w:rsidR="004D3A7C" w:rsidRPr="00EB7386">
        <w:rPr>
          <w:i/>
          <w:sz w:val="22"/>
          <w:lang w:val="en-US"/>
        </w:rPr>
        <w:t>l</w:t>
      </w:r>
      <w:r w:rsidR="004D3A7C" w:rsidRPr="00EB7386">
        <w:rPr>
          <w:i/>
          <w:sz w:val="22"/>
          <w:lang w:val="en-US"/>
        </w:rPr>
        <w:t>helmsii</w:t>
      </w:r>
      <w:proofErr w:type="spellEnd"/>
      <w:r w:rsidR="004D3A7C" w:rsidRPr="00EB7386">
        <w:rPr>
          <w:sz w:val="22"/>
        </w:rPr>
        <w:t xml:space="preserve">), борщевик </w:t>
      </w:r>
      <w:proofErr w:type="spellStart"/>
      <w:r w:rsidR="004D3A7C" w:rsidRPr="00EB7386">
        <w:rPr>
          <w:sz w:val="22"/>
        </w:rPr>
        <w:t>Лемана</w:t>
      </w:r>
      <w:proofErr w:type="spellEnd"/>
      <w:r w:rsidR="004D3A7C" w:rsidRPr="00EB7386">
        <w:rPr>
          <w:sz w:val="22"/>
        </w:rPr>
        <w:t xml:space="preserve"> (</w:t>
      </w:r>
      <w:r w:rsidR="004D3A7C" w:rsidRPr="00EB7386">
        <w:rPr>
          <w:i/>
          <w:sz w:val="22"/>
          <w:lang w:val="en-US"/>
        </w:rPr>
        <w:t>H</w:t>
      </w:r>
      <w:r w:rsidR="004D3A7C" w:rsidRPr="00EB7386">
        <w:rPr>
          <w:i/>
          <w:sz w:val="22"/>
        </w:rPr>
        <w:t xml:space="preserve">. </w:t>
      </w:r>
      <w:proofErr w:type="spellStart"/>
      <w:r w:rsidR="004D3A7C" w:rsidRPr="00EB7386">
        <w:rPr>
          <w:i/>
          <w:sz w:val="22"/>
          <w:lang w:val="en-US"/>
        </w:rPr>
        <w:t>lehmanianum</w:t>
      </w:r>
      <w:proofErr w:type="spellEnd"/>
      <w:r w:rsidR="004D3A7C" w:rsidRPr="00EB7386">
        <w:rPr>
          <w:sz w:val="22"/>
        </w:rPr>
        <w:t>), борщевик шероховато-окаймленный (</w:t>
      </w:r>
      <w:r w:rsidR="004D3A7C" w:rsidRPr="00EB7386">
        <w:rPr>
          <w:i/>
          <w:sz w:val="22"/>
        </w:rPr>
        <w:t xml:space="preserve">Н. </w:t>
      </w:r>
      <w:proofErr w:type="spellStart"/>
      <w:r w:rsidR="004D3A7C" w:rsidRPr="00EB7386">
        <w:rPr>
          <w:i/>
          <w:sz w:val="22"/>
          <w:lang w:val="en-US"/>
        </w:rPr>
        <w:t>trachyl</w:t>
      </w:r>
      <w:r w:rsidR="004D3A7C" w:rsidRPr="00EB7386">
        <w:rPr>
          <w:i/>
          <w:sz w:val="22"/>
          <w:lang w:val="en-US"/>
        </w:rPr>
        <w:t>o</w:t>
      </w:r>
      <w:r w:rsidR="004D3A7C" w:rsidRPr="00EB7386">
        <w:rPr>
          <w:i/>
          <w:sz w:val="22"/>
          <w:lang w:val="en-US"/>
        </w:rPr>
        <w:t>ma</w:t>
      </w:r>
      <w:proofErr w:type="spellEnd"/>
      <w:r w:rsidR="004D3A7C" w:rsidRPr="00EB7386">
        <w:rPr>
          <w:sz w:val="22"/>
        </w:rPr>
        <w:t>) и 4 гибрида борщевика Сосновского с другими видами. Эти виды и их спонтанные гибр</w:t>
      </w:r>
      <w:r w:rsidR="004D3A7C" w:rsidRPr="00EB7386">
        <w:rPr>
          <w:sz w:val="22"/>
        </w:rPr>
        <w:t>и</w:t>
      </w:r>
      <w:r w:rsidR="004D3A7C" w:rsidRPr="00EB7386">
        <w:rPr>
          <w:sz w:val="22"/>
        </w:rPr>
        <w:t>ды образуют в природе очаги инвазии.</w:t>
      </w:r>
      <w:r>
        <w:rPr>
          <w:sz w:val="22"/>
        </w:rPr>
        <w:t xml:space="preserve"> </w:t>
      </w:r>
      <w:r w:rsidR="004D3A7C" w:rsidRPr="00EB7386">
        <w:rPr>
          <w:sz w:val="22"/>
        </w:rPr>
        <w:t>В инвазивных популяциях золотарника выявлен зол</w:t>
      </w:r>
      <w:r w:rsidR="004D3A7C" w:rsidRPr="00EB7386">
        <w:rPr>
          <w:sz w:val="22"/>
        </w:rPr>
        <w:t>о</w:t>
      </w:r>
      <w:r w:rsidR="004D3A7C" w:rsidRPr="00EB7386">
        <w:rPr>
          <w:sz w:val="22"/>
        </w:rPr>
        <w:t>тарник гигантский (2 места) и золотарник канадский с большим многообразие морфологич</w:t>
      </w:r>
      <w:r w:rsidR="004D3A7C" w:rsidRPr="00EB7386">
        <w:rPr>
          <w:sz w:val="22"/>
        </w:rPr>
        <w:t>е</w:t>
      </w:r>
      <w:r w:rsidR="004D3A7C" w:rsidRPr="00EB7386">
        <w:rPr>
          <w:sz w:val="22"/>
        </w:rPr>
        <w:lastRenderedPageBreak/>
        <w:t xml:space="preserve">ских форм в популяциях. </w:t>
      </w:r>
      <w:r w:rsidR="00915B9B">
        <w:rPr>
          <w:sz w:val="22"/>
        </w:rPr>
        <w:t>Н</w:t>
      </w:r>
      <w:r w:rsidR="004D3A7C" w:rsidRPr="00EB7386">
        <w:rPr>
          <w:sz w:val="22"/>
        </w:rPr>
        <w:t>атурализовавши</w:t>
      </w:r>
      <w:r w:rsidR="00915B9B">
        <w:rPr>
          <w:sz w:val="22"/>
        </w:rPr>
        <w:t>е</w:t>
      </w:r>
      <w:r w:rsidR="004D3A7C" w:rsidRPr="00EB7386">
        <w:rPr>
          <w:sz w:val="22"/>
        </w:rPr>
        <w:t>ся популяци</w:t>
      </w:r>
      <w:r w:rsidR="00915B9B">
        <w:rPr>
          <w:sz w:val="22"/>
        </w:rPr>
        <w:t>и</w:t>
      </w:r>
      <w:r w:rsidR="004D3A7C" w:rsidRPr="00EB7386">
        <w:rPr>
          <w:sz w:val="22"/>
        </w:rPr>
        <w:t xml:space="preserve"> </w:t>
      </w:r>
      <w:r w:rsidR="00915B9B" w:rsidRPr="00EB7386">
        <w:rPr>
          <w:sz w:val="22"/>
        </w:rPr>
        <w:t>недотрог</w:t>
      </w:r>
      <w:r w:rsidR="00915B9B">
        <w:rPr>
          <w:sz w:val="22"/>
        </w:rPr>
        <w:t>и</w:t>
      </w:r>
      <w:r w:rsidR="00915B9B" w:rsidRPr="00EB7386">
        <w:rPr>
          <w:sz w:val="22"/>
        </w:rPr>
        <w:t xml:space="preserve"> желёзконосн</w:t>
      </w:r>
      <w:r w:rsidR="00915B9B">
        <w:rPr>
          <w:sz w:val="22"/>
        </w:rPr>
        <w:t>ой</w:t>
      </w:r>
      <w:r w:rsidR="004D3A7C" w:rsidRPr="00EB7386">
        <w:rPr>
          <w:sz w:val="22"/>
        </w:rPr>
        <w:t xml:space="preserve"> (</w:t>
      </w:r>
      <w:r w:rsidR="004D3A7C" w:rsidRPr="00EB7386">
        <w:rPr>
          <w:i/>
          <w:sz w:val="22"/>
          <w:lang w:val="en-US"/>
        </w:rPr>
        <w:t>Impatiens</w:t>
      </w:r>
      <w:r w:rsidR="004D3A7C" w:rsidRPr="00EB7386">
        <w:rPr>
          <w:i/>
          <w:sz w:val="22"/>
        </w:rPr>
        <w:t xml:space="preserve"> </w:t>
      </w:r>
      <w:proofErr w:type="spellStart"/>
      <w:r w:rsidR="004D3A7C" w:rsidRPr="00EB7386">
        <w:rPr>
          <w:i/>
          <w:sz w:val="22"/>
          <w:lang w:val="en-US"/>
        </w:rPr>
        <w:t>glandulifera</w:t>
      </w:r>
      <w:proofErr w:type="spellEnd"/>
      <w:r w:rsidR="004D3A7C" w:rsidRPr="00EB7386">
        <w:rPr>
          <w:sz w:val="22"/>
        </w:rPr>
        <w:t xml:space="preserve">) </w:t>
      </w:r>
      <w:r w:rsidR="00D90AF8">
        <w:rPr>
          <w:sz w:val="22"/>
        </w:rPr>
        <w:t>имеют</w:t>
      </w:r>
      <w:r w:rsidR="004D3A7C" w:rsidRPr="00EB7386">
        <w:rPr>
          <w:sz w:val="22"/>
        </w:rPr>
        <w:t xml:space="preserve"> нескольких морфологических форм.</w:t>
      </w:r>
    </w:p>
    <w:p w:rsidR="004D3A7C" w:rsidRPr="00EB7386" w:rsidRDefault="004D3A7C" w:rsidP="00AD6D58">
      <w:pPr>
        <w:spacing w:line="240" w:lineRule="auto"/>
        <w:ind w:firstLine="567"/>
        <w:rPr>
          <w:sz w:val="22"/>
        </w:rPr>
      </w:pPr>
      <w:r w:rsidRPr="00EB7386">
        <w:rPr>
          <w:sz w:val="22"/>
        </w:rPr>
        <w:t>Составлен прогноз расселения названных инвазивных видов в обследованных районах. Перспективное увеличение площади инвазии в Браславском районе на 18,2 га (23,3%), Глубо</w:t>
      </w:r>
      <w:r w:rsidRPr="00EB7386">
        <w:rPr>
          <w:sz w:val="22"/>
        </w:rPr>
        <w:t>к</w:t>
      </w:r>
      <w:r w:rsidRPr="00EB7386">
        <w:rPr>
          <w:sz w:val="22"/>
        </w:rPr>
        <w:t>ском – 9,86 га (39%), Миорском – 28,65 га (22,5%), Поставском. В Верхнедвинском, Докши</w:t>
      </w:r>
      <w:r w:rsidRPr="00EB7386">
        <w:rPr>
          <w:sz w:val="22"/>
        </w:rPr>
        <w:t>ц</w:t>
      </w:r>
      <w:r w:rsidRPr="00EB7386">
        <w:rPr>
          <w:sz w:val="22"/>
        </w:rPr>
        <w:t>ком, Россонском, Шарковщинском районах инвазия взята контроль, угрозы расселения нет.</w:t>
      </w:r>
    </w:p>
    <w:p w:rsidR="004D3A7C" w:rsidRPr="00EB7386" w:rsidRDefault="004D3A7C" w:rsidP="00AD6D58">
      <w:pPr>
        <w:spacing w:line="240" w:lineRule="auto"/>
        <w:ind w:firstLine="567"/>
        <w:rPr>
          <w:sz w:val="22"/>
        </w:rPr>
      </w:pPr>
      <w:r w:rsidRPr="00EB7386">
        <w:rPr>
          <w:sz w:val="22"/>
        </w:rPr>
        <w:t>Из обследованных районов инвазионным потенциалом обладают только несколько оч</w:t>
      </w:r>
      <w:r w:rsidRPr="00EB7386">
        <w:rPr>
          <w:sz w:val="22"/>
        </w:rPr>
        <w:t>а</w:t>
      </w:r>
      <w:r w:rsidRPr="00EB7386">
        <w:rPr>
          <w:sz w:val="22"/>
        </w:rPr>
        <w:t xml:space="preserve">гов распространения золотарника </w:t>
      </w:r>
      <w:proofErr w:type="gramStart"/>
      <w:r w:rsidRPr="00EB7386">
        <w:rPr>
          <w:sz w:val="22"/>
        </w:rPr>
        <w:t>в</w:t>
      </w:r>
      <w:proofErr w:type="gramEnd"/>
      <w:r w:rsidRPr="00EB7386">
        <w:rPr>
          <w:sz w:val="22"/>
        </w:rPr>
        <w:t xml:space="preserve"> </w:t>
      </w:r>
      <w:proofErr w:type="gramStart"/>
      <w:r w:rsidRPr="00EB7386">
        <w:rPr>
          <w:sz w:val="22"/>
        </w:rPr>
        <w:t>Верхнедвинском</w:t>
      </w:r>
      <w:proofErr w:type="gramEnd"/>
      <w:r w:rsidRPr="00EB7386">
        <w:rPr>
          <w:sz w:val="22"/>
        </w:rPr>
        <w:t xml:space="preserve"> и </w:t>
      </w:r>
      <w:proofErr w:type="spellStart"/>
      <w:r w:rsidRPr="00EB7386">
        <w:rPr>
          <w:sz w:val="22"/>
        </w:rPr>
        <w:t>Шарковщинском</w:t>
      </w:r>
      <w:proofErr w:type="spellEnd"/>
      <w:r w:rsidRPr="00EB7386">
        <w:rPr>
          <w:sz w:val="22"/>
        </w:rPr>
        <w:t xml:space="preserve"> районах.</w:t>
      </w:r>
      <w:r w:rsidR="00D90AF8">
        <w:rPr>
          <w:sz w:val="22"/>
        </w:rPr>
        <w:t xml:space="preserve"> </w:t>
      </w:r>
    </w:p>
    <w:p w:rsidR="004D3A7C" w:rsidRPr="00EB7386" w:rsidRDefault="00D90AF8" w:rsidP="00AD6D58">
      <w:pPr>
        <w:spacing w:line="240" w:lineRule="auto"/>
        <w:ind w:firstLine="567"/>
        <w:rPr>
          <w:sz w:val="22"/>
        </w:rPr>
      </w:pPr>
      <w:r>
        <w:rPr>
          <w:sz w:val="22"/>
        </w:rPr>
        <w:t>Н</w:t>
      </w:r>
      <w:r w:rsidRPr="00EB7386">
        <w:rPr>
          <w:sz w:val="22"/>
        </w:rPr>
        <w:t>едотрог</w:t>
      </w:r>
      <w:r>
        <w:rPr>
          <w:sz w:val="22"/>
        </w:rPr>
        <w:t>а</w:t>
      </w:r>
      <w:r w:rsidRPr="00EB7386">
        <w:rPr>
          <w:sz w:val="22"/>
        </w:rPr>
        <w:t xml:space="preserve"> </w:t>
      </w:r>
      <w:proofErr w:type="spellStart"/>
      <w:r w:rsidRPr="00EB7386">
        <w:rPr>
          <w:sz w:val="22"/>
        </w:rPr>
        <w:t>желёзконосн</w:t>
      </w:r>
      <w:r>
        <w:rPr>
          <w:sz w:val="22"/>
        </w:rPr>
        <w:t>ая</w:t>
      </w:r>
      <w:proofErr w:type="spellEnd"/>
      <w:r w:rsidRPr="00EB7386">
        <w:rPr>
          <w:sz w:val="22"/>
        </w:rPr>
        <w:t xml:space="preserve"> </w:t>
      </w:r>
      <w:r w:rsidR="004D3A7C" w:rsidRPr="00EB7386">
        <w:rPr>
          <w:sz w:val="22"/>
        </w:rPr>
        <w:t>(</w:t>
      </w:r>
      <w:r w:rsidR="004D3A7C" w:rsidRPr="00EB7386">
        <w:rPr>
          <w:i/>
          <w:sz w:val="22"/>
          <w:lang w:val="en-US"/>
        </w:rPr>
        <w:t>Impatiens</w:t>
      </w:r>
      <w:r w:rsidR="004D3A7C" w:rsidRPr="00EB7386">
        <w:rPr>
          <w:i/>
          <w:sz w:val="22"/>
        </w:rPr>
        <w:t xml:space="preserve"> </w:t>
      </w:r>
      <w:proofErr w:type="spellStart"/>
      <w:r w:rsidR="004D3A7C" w:rsidRPr="00EB7386">
        <w:rPr>
          <w:i/>
          <w:sz w:val="22"/>
          <w:lang w:val="en-US"/>
        </w:rPr>
        <w:t>glandulifera</w:t>
      </w:r>
      <w:proofErr w:type="spellEnd"/>
      <w:r w:rsidR="004D3A7C" w:rsidRPr="00EB7386">
        <w:rPr>
          <w:sz w:val="22"/>
        </w:rPr>
        <w:t xml:space="preserve">) в настоящее время в обследованных районах инвазионным потенциалом не обладает. </w:t>
      </w:r>
    </w:p>
    <w:p w:rsidR="00363250" w:rsidRPr="00EB7386" w:rsidRDefault="00D54DD5" w:rsidP="00AD6D58">
      <w:pPr>
        <w:spacing w:line="240" w:lineRule="auto"/>
        <w:ind w:firstLine="567"/>
        <w:rPr>
          <w:sz w:val="22"/>
        </w:rPr>
      </w:pPr>
      <w:r w:rsidRPr="00EB7386">
        <w:rPr>
          <w:sz w:val="22"/>
        </w:rPr>
        <w:t xml:space="preserve">Оценена эффективность практикуемых мер борьбы по ликвидации очагов </w:t>
      </w:r>
      <w:proofErr w:type="gramStart"/>
      <w:r w:rsidRPr="00EB7386">
        <w:rPr>
          <w:sz w:val="22"/>
        </w:rPr>
        <w:t>инвазии</w:t>
      </w:r>
      <w:proofErr w:type="gramEnd"/>
      <w:r w:rsidRPr="00EB7386">
        <w:rPr>
          <w:sz w:val="22"/>
        </w:rPr>
        <w:t xml:space="preserve"> иссл</w:t>
      </w:r>
      <w:r w:rsidRPr="00EB7386">
        <w:rPr>
          <w:sz w:val="22"/>
        </w:rPr>
        <w:t>е</w:t>
      </w:r>
      <w:r w:rsidRPr="00EB7386">
        <w:rPr>
          <w:sz w:val="22"/>
        </w:rPr>
        <w:t>дуемых видов на основании данных районных администраций и Витебского областного ком</w:t>
      </w:r>
      <w:r w:rsidRPr="00EB7386">
        <w:rPr>
          <w:sz w:val="22"/>
        </w:rPr>
        <w:t>и</w:t>
      </w:r>
      <w:r w:rsidRPr="00EB7386">
        <w:rPr>
          <w:sz w:val="22"/>
        </w:rPr>
        <w:t>тета по природным ресурсам и охране окружающей среды и реального положения дел выя</w:t>
      </w:r>
      <w:r w:rsidRPr="00EB7386">
        <w:rPr>
          <w:sz w:val="22"/>
        </w:rPr>
        <w:t>в</w:t>
      </w:r>
      <w:r w:rsidRPr="00EB7386">
        <w:rPr>
          <w:sz w:val="22"/>
        </w:rPr>
        <w:t xml:space="preserve">ленного при инвентаризации очагов инвазии. </w:t>
      </w:r>
    </w:p>
    <w:p w:rsidR="00D54DD5" w:rsidRPr="00EB7386" w:rsidRDefault="00D54DD5" w:rsidP="00AD6D58">
      <w:pPr>
        <w:spacing w:line="240" w:lineRule="auto"/>
        <w:ind w:firstLine="567"/>
        <w:rPr>
          <w:sz w:val="22"/>
        </w:rPr>
      </w:pPr>
      <w:r w:rsidRPr="00EB7386">
        <w:rPr>
          <w:sz w:val="22"/>
        </w:rPr>
        <w:t xml:space="preserve">Выделены 6 категорий состояния колонии борщевика: доминирует, прогрессирует, </w:t>
      </w:r>
      <w:proofErr w:type="gramStart"/>
      <w:r w:rsidRPr="00EB7386">
        <w:rPr>
          <w:sz w:val="22"/>
        </w:rPr>
        <w:t>ст</w:t>
      </w:r>
      <w:r w:rsidRPr="00EB7386">
        <w:rPr>
          <w:sz w:val="22"/>
        </w:rPr>
        <w:t>а</w:t>
      </w:r>
      <w:r w:rsidRPr="00EB7386">
        <w:rPr>
          <w:sz w:val="22"/>
        </w:rPr>
        <w:t>билен</w:t>
      </w:r>
      <w:proofErr w:type="gramEnd"/>
      <w:r w:rsidRPr="00EB7386">
        <w:rPr>
          <w:sz w:val="22"/>
        </w:rPr>
        <w:t>, угнетён, сильно угнетен, ликвидирован.</w:t>
      </w:r>
      <w:r w:rsidR="00D90AF8">
        <w:rPr>
          <w:sz w:val="22"/>
        </w:rPr>
        <w:t xml:space="preserve"> </w:t>
      </w:r>
      <w:r w:rsidRPr="00EB7386">
        <w:rPr>
          <w:sz w:val="22"/>
        </w:rPr>
        <w:t>Невыполнение полного объема необходимых мероприятий по борьбе с борщевиком привело к тому что около 50% колоний отнесены к пр</w:t>
      </w:r>
      <w:r w:rsidRPr="00EB7386">
        <w:rPr>
          <w:sz w:val="22"/>
        </w:rPr>
        <w:t>о</w:t>
      </w:r>
      <w:r w:rsidRPr="00EB7386">
        <w:rPr>
          <w:sz w:val="22"/>
        </w:rPr>
        <w:t>грессирующим и доминирующим, т.е. к активно расширяющимся колониям.</w:t>
      </w:r>
    </w:p>
    <w:p w:rsidR="000372FF" w:rsidRPr="00EB7386" w:rsidRDefault="000372FF" w:rsidP="00AD6D58">
      <w:pPr>
        <w:spacing w:line="240" w:lineRule="auto"/>
        <w:ind w:firstLine="567"/>
        <w:rPr>
          <w:sz w:val="22"/>
        </w:rPr>
      </w:pPr>
      <w:r w:rsidRPr="00EB7386">
        <w:rPr>
          <w:b/>
          <w:sz w:val="22"/>
        </w:rPr>
        <w:t>Заключение</w:t>
      </w:r>
      <w:r w:rsidRPr="00EB7386">
        <w:rPr>
          <w:sz w:val="22"/>
        </w:rPr>
        <w:t>.</w:t>
      </w:r>
      <w:r w:rsidR="00455113">
        <w:rPr>
          <w:sz w:val="22"/>
        </w:rPr>
        <w:t xml:space="preserve"> </w:t>
      </w:r>
      <w:r w:rsidRPr="00EB7386">
        <w:rPr>
          <w:sz w:val="22"/>
        </w:rPr>
        <w:t xml:space="preserve">На территории Витебской области в борьбе с расселением борщевика </w:t>
      </w:r>
      <w:r w:rsidR="00B65FAE">
        <w:rPr>
          <w:sz w:val="22"/>
        </w:rPr>
        <w:t>ч</w:t>
      </w:r>
      <w:r w:rsidR="00B65FAE">
        <w:rPr>
          <w:sz w:val="22"/>
        </w:rPr>
        <w:t>а</w:t>
      </w:r>
      <w:r w:rsidR="00B65FAE">
        <w:rPr>
          <w:sz w:val="22"/>
        </w:rPr>
        <w:t xml:space="preserve">стичные </w:t>
      </w:r>
      <w:r w:rsidRPr="00EB7386">
        <w:rPr>
          <w:sz w:val="22"/>
        </w:rPr>
        <w:t>успех</w:t>
      </w:r>
      <w:r w:rsidR="00B65FAE">
        <w:rPr>
          <w:sz w:val="22"/>
        </w:rPr>
        <w:t>и</w:t>
      </w:r>
      <w:r w:rsidRPr="00EB7386">
        <w:rPr>
          <w:sz w:val="22"/>
        </w:rPr>
        <w:t xml:space="preserve"> достигнут</w:t>
      </w:r>
      <w:r w:rsidR="00B65FAE">
        <w:rPr>
          <w:sz w:val="22"/>
        </w:rPr>
        <w:t>ы только в нескольких районах</w:t>
      </w:r>
      <w:r w:rsidRPr="00EB7386">
        <w:rPr>
          <w:sz w:val="22"/>
        </w:rPr>
        <w:t xml:space="preserve">. </w:t>
      </w:r>
      <w:r w:rsidR="00B65FAE">
        <w:rPr>
          <w:sz w:val="22"/>
        </w:rPr>
        <w:t>Полностью ликвидировать угрозу инвазии нигде не удалось.</w:t>
      </w:r>
    </w:p>
    <w:p w:rsidR="000372FF" w:rsidRPr="00EB7386" w:rsidRDefault="000372FF" w:rsidP="00AD6D58">
      <w:pPr>
        <w:spacing w:line="240" w:lineRule="auto"/>
        <w:ind w:firstLine="567"/>
        <w:rPr>
          <w:sz w:val="22"/>
        </w:rPr>
      </w:pPr>
      <w:r w:rsidRPr="00EB7386">
        <w:rPr>
          <w:sz w:val="22"/>
        </w:rPr>
        <w:t xml:space="preserve">За </w:t>
      </w:r>
      <w:r w:rsidR="00F45BB6" w:rsidRPr="00EB7386">
        <w:rPr>
          <w:sz w:val="22"/>
        </w:rPr>
        <w:t>10</w:t>
      </w:r>
      <w:r w:rsidRPr="00EB7386">
        <w:rPr>
          <w:sz w:val="22"/>
        </w:rPr>
        <w:t xml:space="preserve"> лет, несмотря на принимаемые меры, значительно увеличилось количество мест произрастания борщевика и возросла площадь его зарослей: </w:t>
      </w:r>
    </w:p>
    <w:p w:rsidR="000372FF" w:rsidRPr="00EB7386" w:rsidRDefault="000372FF" w:rsidP="00AD6D58">
      <w:pPr>
        <w:numPr>
          <w:ilvl w:val="0"/>
          <w:numId w:val="2"/>
        </w:numPr>
        <w:spacing w:line="240" w:lineRule="auto"/>
        <w:ind w:left="0" w:firstLine="567"/>
        <w:rPr>
          <w:sz w:val="22"/>
        </w:rPr>
      </w:pPr>
      <w:r w:rsidRPr="00EB7386">
        <w:rPr>
          <w:sz w:val="22"/>
        </w:rPr>
        <w:t>в Браславском районе количество мест произрастания возросло в 4,4 раза (с 172 до 760), площадь за 8 лет увеличилась на 20 га (с 154,2 до 174,65 га). В борьбе с расселением бо</w:t>
      </w:r>
      <w:r w:rsidRPr="00EB7386">
        <w:rPr>
          <w:sz w:val="22"/>
        </w:rPr>
        <w:t>р</w:t>
      </w:r>
      <w:r w:rsidRPr="00EB7386">
        <w:rPr>
          <w:sz w:val="22"/>
        </w:rPr>
        <w:t>щевика на территории Браславского района достигнуты определенные успехи. За 9 лет ликв</w:t>
      </w:r>
      <w:r w:rsidRPr="00EB7386">
        <w:rPr>
          <w:sz w:val="22"/>
        </w:rPr>
        <w:t>и</w:t>
      </w:r>
      <w:r w:rsidRPr="00EB7386">
        <w:rPr>
          <w:sz w:val="22"/>
        </w:rPr>
        <w:t xml:space="preserve">дировано 13 местопроизрастания борщевика. В 2019 г. благодаря применению гербицидов 2,4 раза уменьшились площадь зарослей борщевика; </w:t>
      </w:r>
    </w:p>
    <w:p w:rsidR="000372FF" w:rsidRPr="00EB7386" w:rsidRDefault="000372FF" w:rsidP="00AD6D58">
      <w:pPr>
        <w:numPr>
          <w:ilvl w:val="0"/>
          <w:numId w:val="2"/>
        </w:numPr>
        <w:spacing w:line="240" w:lineRule="auto"/>
        <w:ind w:left="0" w:firstLine="567"/>
        <w:rPr>
          <w:sz w:val="22"/>
        </w:rPr>
      </w:pPr>
      <w:r w:rsidRPr="00EB7386">
        <w:rPr>
          <w:sz w:val="22"/>
        </w:rPr>
        <w:t>в Верхнедвинском районе в угнетенном состоянии находится 72,96% площади заро</w:t>
      </w:r>
      <w:r w:rsidRPr="00EB7386">
        <w:rPr>
          <w:sz w:val="22"/>
        </w:rPr>
        <w:t>с</w:t>
      </w:r>
      <w:r w:rsidRPr="00EB7386">
        <w:rPr>
          <w:sz w:val="22"/>
        </w:rPr>
        <w:t>лей борщевика, 9,3% площади – стабильны, на 17,73% площади борщевик прогрессирует (о</w:t>
      </w:r>
      <w:r w:rsidRPr="00EB7386">
        <w:rPr>
          <w:sz w:val="22"/>
        </w:rPr>
        <w:t>б</w:t>
      </w:r>
      <w:r w:rsidRPr="00EB7386">
        <w:rPr>
          <w:sz w:val="22"/>
        </w:rPr>
        <w:t>семеняется и увеличивает площадь). Угрозы распространения борщевика нет. Инвазия локал</w:t>
      </w:r>
      <w:r w:rsidRPr="00EB7386">
        <w:rPr>
          <w:sz w:val="22"/>
        </w:rPr>
        <w:t>и</w:t>
      </w:r>
      <w:r w:rsidRPr="00EB7386">
        <w:rPr>
          <w:sz w:val="22"/>
        </w:rPr>
        <w:t>зована и взята под контроль;</w:t>
      </w:r>
    </w:p>
    <w:p w:rsidR="000372FF" w:rsidRPr="00EB7386" w:rsidRDefault="000372FF" w:rsidP="00AD6D58">
      <w:pPr>
        <w:numPr>
          <w:ilvl w:val="0"/>
          <w:numId w:val="2"/>
        </w:numPr>
        <w:spacing w:line="240" w:lineRule="auto"/>
        <w:ind w:left="0" w:firstLine="567"/>
        <w:rPr>
          <w:sz w:val="22"/>
        </w:rPr>
      </w:pPr>
      <w:r w:rsidRPr="00EB7386">
        <w:rPr>
          <w:sz w:val="22"/>
        </w:rPr>
        <w:t>в Глубокском районе результативность принимаемых мер борьбы низкая. Гербицид применялся всего на 28 % площади зарослей борщевика (угнетены или сильно угнетены герб</w:t>
      </w:r>
      <w:r w:rsidRPr="00EB7386">
        <w:rPr>
          <w:sz w:val="22"/>
        </w:rPr>
        <w:t>и</w:t>
      </w:r>
      <w:r w:rsidRPr="00EB7386">
        <w:rPr>
          <w:sz w:val="22"/>
        </w:rPr>
        <w:t xml:space="preserve">цидом. Скашиваются 32% площадей (колонии стабильны). Прогрессирует борщевик на 48,9 % зарослей, где никакая борьба не ведётся. Успехов в борьбе с борщевиком за прошедшие 10 лет не достигнуто: площадь зарослей борщевика увеличилась в 50 раз, число мест произрастания в 30 раз; </w:t>
      </w:r>
    </w:p>
    <w:p w:rsidR="000372FF" w:rsidRPr="00EB7386" w:rsidRDefault="000372FF" w:rsidP="00AD6D58">
      <w:pPr>
        <w:numPr>
          <w:ilvl w:val="0"/>
          <w:numId w:val="2"/>
        </w:numPr>
        <w:spacing w:line="240" w:lineRule="auto"/>
        <w:ind w:left="0" w:firstLine="567"/>
        <w:rPr>
          <w:sz w:val="22"/>
        </w:rPr>
      </w:pPr>
      <w:r w:rsidRPr="00EB7386">
        <w:rPr>
          <w:sz w:val="22"/>
        </w:rPr>
        <w:t>в Докшицком районе наблюдался медленный рост количества мест произрастания борщевика (с 5 локальных популяций в 2010г. до 15 локальных популяций в 2019 г.). За десять лет площадь зарослей увеличилась на 0,8 га (в 2,6 раза). Большинство популяций сильно угн</w:t>
      </w:r>
      <w:r w:rsidRPr="00EB7386">
        <w:rPr>
          <w:sz w:val="22"/>
        </w:rPr>
        <w:t>е</w:t>
      </w:r>
      <w:r w:rsidRPr="00EB7386">
        <w:rPr>
          <w:sz w:val="22"/>
        </w:rPr>
        <w:t>тены гербицидом. Угрозы распространения борщевика нет.</w:t>
      </w:r>
    </w:p>
    <w:p w:rsidR="000372FF" w:rsidRPr="00EB7386" w:rsidRDefault="000372FF" w:rsidP="00AD6D58">
      <w:pPr>
        <w:numPr>
          <w:ilvl w:val="0"/>
          <w:numId w:val="3"/>
        </w:numPr>
        <w:spacing w:line="240" w:lineRule="auto"/>
        <w:ind w:left="0" w:firstLine="567"/>
        <w:rPr>
          <w:sz w:val="22"/>
        </w:rPr>
      </w:pPr>
      <w:r w:rsidRPr="00EB7386">
        <w:rPr>
          <w:sz w:val="22"/>
        </w:rPr>
        <w:t>в Миорском районе количество мест произрастания возросло в 19,5 раза (с 152 до 2969), площадь – в 3,34 раза (с 38 до 127,1 га). В районе большая угроза распространения инв</w:t>
      </w:r>
      <w:r w:rsidRPr="00EB7386">
        <w:rPr>
          <w:sz w:val="22"/>
        </w:rPr>
        <w:t>а</w:t>
      </w:r>
      <w:r w:rsidRPr="00EB7386">
        <w:rPr>
          <w:sz w:val="22"/>
        </w:rPr>
        <w:t>зии борщевика. На большей половине площади борщевик обсеменяется и быстро расселяется по неудобьям, оврагам и поймам ручьев. В ближайшие годы площадь инвазии может возрасти до 30%.</w:t>
      </w:r>
    </w:p>
    <w:p w:rsidR="000372FF" w:rsidRPr="00EB7386" w:rsidRDefault="000372FF" w:rsidP="00AD6D58">
      <w:pPr>
        <w:numPr>
          <w:ilvl w:val="0"/>
          <w:numId w:val="3"/>
        </w:numPr>
        <w:spacing w:line="240" w:lineRule="auto"/>
        <w:ind w:left="0" w:firstLine="567"/>
        <w:rPr>
          <w:sz w:val="22"/>
        </w:rPr>
      </w:pPr>
      <w:r w:rsidRPr="00EB7386">
        <w:rPr>
          <w:sz w:val="22"/>
        </w:rPr>
        <w:t>в Поставском районе количество мест произрастания возросло в 14 раза, площадь ув</w:t>
      </w:r>
      <w:r w:rsidRPr="00EB7386">
        <w:rPr>
          <w:sz w:val="22"/>
        </w:rPr>
        <w:t>е</w:t>
      </w:r>
      <w:r w:rsidRPr="00EB7386">
        <w:rPr>
          <w:sz w:val="22"/>
        </w:rPr>
        <w:t>личилась в 2,5 раза. В районе существует угроза распространения борщевика, так как на 84% площади зарослей никакой борьбы не ведётся и соответственно борщевик здесь прогрессирует (обсеменяется, расширяет площадь, идет расселение на новые места. В ближайшие годы пл</w:t>
      </w:r>
      <w:r w:rsidRPr="00EB7386">
        <w:rPr>
          <w:sz w:val="22"/>
        </w:rPr>
        <w:t>о</w:t>
      </w:r>
      <w:r w:rsidRPr="00EB7386">
        <w:rPr>
          <w:sz w:val="22"/>
        </w:rPr>
        <w:t>щадь инвазии значительно увеличится.</w:t>
      </w:r>
    </w:p>
    <w:p w:rsidR="000372FF" w:rsidRPr="00EB7386" w:rsidRDefault="000372FF" w:rsidP="00AD6D58">
      <w:pPr>
        <w:numPr>
          <w:ilvl w:val="0"/>
          <w:numId w:val="3"/>
        </w:numPr>
        <w:spacing w:line="240" w:lineRule="auto"/>
        <w:ind w:left="0" w:firstLine="567"/>
        <w:rPr>
          <w:sz w:val="22"/>
        </w:rPr>
      </w:pPr>
      <w:r w:rsidRPr="00EB7386">
        <w:rPr>
          <w:sz w:val="22"/>
        </w:rPr>
        <w:t>В Россонском районе с 2010 г. наблюдался медленный рост количества мест произра</w:t>
      </w:r>
      <w:r w:rsidRPr="00EB7386">
        <w:rPr>
          <w:sz w:val="22"/>
        </w:rPr>
        <w:t>с</w:t>
      </w:r>
      <w:r w:rsidRPr="00EB7386">
        <w:rPr>
          <w:sz w:val="22"/>
        </w:rPr>
        <w:t xml:space="preserve">тания борщевика (с 5 локальных популяций в 2010г. до 30 локальных популяций в 2019 г.). За </w:t>
      </w:r>
      <w:r w:rsidRPr="00EB7386">
        <w:rPr>
          <w:sz w:val="22"/>
        </w:rPr>
        <w:lastRenderedPageBreak/>
        <w:t xml:space="preserve">восемь лет площадь зарослей увеличилась на 2,9 га. В 2018 и 2019 </w:t>
      </w:r>
      <w:proofErr w:type="spellStart"/>
      <w:r w:rsidRPr="00EB7386">
        <w:rPr>
          <w:sz w:val="22"/>
        </w:rPr>
        <w:t>г.г</w:t>
      </w:r>
      <w:proofErr w:type="spellEnd"/>
      <w:r w:rsidRPr="00EB7386">
        <w:rPr>
          <w:sz w:val="22"/>
        </w:rPr>
        <w:t>. массированное примен</w:t>
      </w:r>
      <w:r w:rsidRPr="00EB7386">
        <w:rPr>
          <w:sz w:val="22"/>
        </w:rPr>
        <w:t>е</w:t>
      </w:r>
      <w:r w:rsidRPr="00EB7386">
        <w:rPr>
          <w:sz w:val="22"/>
        </w:rPr>
        <w:t>ние гербицидов привело к сильному угнетению или ликвидации большей части площадей зар</w:t>
      </w:r>
      <w:r w:rsidRPr="00EB7386">
        <w:rPr>
          <w:sz w:val="22"/>
        </w:rPr>
        <w:t>о</w:t>
      </w:r>
      <w:r w:rsidRPr="00EB7386">
        <w:rPr>
          <w:sz w:val="22"/>
        </w:rPr>
        <w:t>слей борщевика. Сегодня угрозы распространения борщевика нет.</w:t>
      </w:r>
    </w:p>
    <w:p w:rsidR="00DE2E83" w:rsidRPr="00EB7386" w:rsidRDefault="00DE2E83" w:rsidP="00AD6D58">
      <w:pPr>
        <w:spacing w:line="240" w:lineRule="auto"/>
        <w:ind w:firstLine="567"/>
        <w:rPr>
          <w:sz w:val="22"/>
        </w:rPr>
      </w:pPr>
      <w:r w:rsidRPr="00EB7386">
        <w:rPr>
          <w:sz w:val="22"/>
        </w:rPr>
        <w:t xml:space="preserve">В Верхнедвинском, Докшицком, Россонском, Шарковщинском районах инвазия взята контроль, борьба ведется успешно, площадь инвазии сокращается. </w:t>
      </w:r>
    </w:p>
    <w:p w:rsidR="00DE2E83" w:rsidRPr="00EB7386" w:rsidRDefault="00DE2E83" w:rsidP="00AD6D58">
      <w:pPr>
        <w:spacing w:line="240" w:lineRule="auto"/>
        <w:ind w:firstLine="567"/>
        <w:rPr>
          <w:sz w:val="22"/>
        </w:rPr>
      </w:pPr>
      <w:r w:rsidRPr="00EB7386">
        <w:rPr>
          <w:sz w:val="22"/>
        </w:rPr>
        <w:t xml:space="preserve">На территории Браславского, Глубокского, Миорского, Поставского, района Витебской области в борьбе с расселением борщевика больших успехов не достигнуто. </w:t>
      </w:r>
    </w:p>
    <w:p w:rsidR="00DE2E83" w:rsidRPr="00EB7386" w:rsidRDefault="00DE2E83" w:rsidP="00AD6D58">
      <w:pPr>
        <w:spacing w:line="240" w:lineRule="auto"/>
        <w:ind w:firstLine="567"/>
        <w:rPr>
          <w:sz w:val="22"/>
        </w:rPr>
      </w:pPr>
      <w:r w:rsidRPr="00EB7386">
        <w:rPr>
          <w:sz w:val="22"/>
        </w:rPr>
        <w:t>Старые очаги увеличили площадь, появились молодые дочерние колонии на прилега</w:t>
      </w:r>
      <w:r w:rsidRPr="00EB7386">
        <w:rPr>
          <w:sz w:val="22"/>
        </w:rPr>
        <w:t>ю</w:t>
      </w:r>
      <w:r w:rsidRPr="00EB7386">
        <w:rPr>
          <w:sz w:val="22"/>
        </w:rPr>
        <w:t>щих территориях. Выявлено более 2000 новых локальных мест произрастания, которые форм</w:t>
      </w:r>
      <w:r w:rsidRPr="00EB7386">
        <w:rPr>
          <w:sz w:val="22"/>
        </w:rPr>
        <w:t>и</w:t>
      </w:r>
      <w:r w:rsidRPr="00EB7386">
        <w:rPr>
          <w:sz w:val="22"/>
        </w:rPr>
        <w:t>руют пятна монодоминантных зарослей борщевика и быстро расселяются по пустующим сел</w:t>
      </w:r>
      <w:r w:rsidRPr="00EB7386">
        <w:rPr>
          <w:sz w:val="22"/>
        </w:rPr>
        <w:t>ь</w:t>
      </w:r>
      <w:r w:rsidRPr="00EB7386">
        <w:rPr>
          <w:sz w:val="22"/>
        </w:rPr>
        <w:t>скохозяйственным землям и нежилым подворьям. Интенсивно увеличиваются площади инв</w:t>
      </w:r>
      <w:r w:rsidRPr="00EB7386">
        <w:rPr>
          <w:sz w:val="22"/>
        </w:rPr>
        <w:t>а</w:t>
      </w:r>
      <w:r w:rsidRPr="00EB7386">
        <w:rPr>
          <w:sz w:val="22"/>
        </w:rPr>
        <w:t>зии вокруг хозяйственных дворов брошенных сельскохозяйственных объектов (старые фермы, склады, мастерские и т.д.).</w:t>
      </w:r>
    </w:p>
    <w:p w:rsidR="000372FF" w:rsidRPr="00EB7386" w:rsidRDefault="000372FF" w:rsidP="00AD6D58">
      <w:pPr>
        <w:spacing w:line="240" w:lineRule="auto"/>
        <w:ind w:firstLine="567"/>
        <w:rPr>
          <w:sz w:val="22"/>
        </w:rPr>
      </w:pPr>
      <w:r w:rsidRPr="00EB7386">
        <w:rPr>
          <w:sz w:val="22"/>
        </w:rPr>
        <w:t>В ближайшие годы площади занятые борщевиком могут увеличиться, так как больше п</w:t>
      </w:r>
      <w:r w:rsidRPr="00EB7386">
        <w:rPr>
          <w:sz w:val="22"/>
        </w:rPr>
        <w:t>о</w:t>
      </w:r>
      <w:r w:rsidRPr="00EB7386">
        <w:rPr>
          <w:sz w:val="22"/>
        </w:rPr>
        <w:t>ловины зарослей борщевика не скашиваются, происходит созревание семян и их самосев. С</w:t>
      </w:r>
      <w:r w:rsidRPr="00EB7386">
        <w:rPr>
          <w:sz w:val="22"/>
        </w:rPr>
        <w:t>и</w:t>
      </w:r>
      <w:r w:rsidRPr="00EB7386">
        <w:rPr>
          <w:sz w:val="22"/>
        </w:rPr>
        <w:t>туация усугубляется тем, что все больше пахотнопригодных земель не вовлечены в сельскох</w:t>
      </w:r>
      <w:r w:rsidRPr="00EB7386">
        <w:rPr>
          <w:sz w:val="22"/>
        </w:rPr>
        <w:t>о</w:t>
      </w:r>
      <w:r w:rsidRPr="00EB7386">
        <w:rPr>
          <w:sz w:val="22"/>
        </w:rPr>
        <w:t>зяйственный оборот.</w:t>
      </w:r>
    </w:p>
    <w:p w:rsidR="00CF660D" w:rsidRPr="00EB7386" w:rsidRDefault="00CF660D" w:rsidP="00AD6D58">
      <w:pPr>
        <w:spacing w:line="240" w:lineRule="auto"/>
        <w:ind w:firstLine="567"/>
        <w:rPr>
          <w:sz w:val="22"/>
        </w:rPr>
      </w:pPr>
    </w:p>
    <w:p w:rsidR="00215613" w:rsidRPr="00EB7386" w:rsidRDefault="00215613" w:rsidP="00EB7386">
      <w:pPr>
        <w:spacing w:line="240" w:lineRule="auto"/>
        <w:ind w:firstLine="567"/>
        <w:jc w:val="center"/>
        <w:rPr>
          <w:sz w:val="22"/>
        </w:rPr>
      </w:pPr>
      <w:r w:rsidRPr="00EB7386">
        <w:rPr>
          <w:sz w:val="22"/>
        </w:rPr>
        <w:t>Список литературы.</w:t>
      </w:r>
    </w:p>
    <w:p w:rsidR="00174E3B" w:rsidRPr="00174E3B" w:rsidRDefault="00215613" w:rsidP="00174E3B">
      <w:pPr>
        <w:spacing w:line="240" w:lineRule="auto"/>
        <w:ind w:firstLine="567"/>
        <w:rPr>
          <w:sz w:val="16"/>
          <w:szCs w:val="16"/>
        </w:rPr>
      </w:pPr>
      <w:r w:rsidRPr="00455113">
        <w:rPr>
          <w:sz w:val="16"/>
          <w:szCs w:val="16"/>
        </w:rPr>
        <w:t xml:space="preserve">1. </w:t>
      </w:r>
      <w:r w:rsidR="00174E3B" w:rsidRPr="00174E3B">
        <w:rPr>
          <w:sz w:val="16"/>
          <w:szCs w:val="16"/>
        </w:rPr>
        <w:t xml:space="preserve">Колмаков, П.Ю., Экстракция ДНК и выявление генетического полиморфизма чужеродных видов растений с помощью </w:t>
      </w:r>
      <w:r w:rsidR="00174E3B" w:rsidRPr="00174E3B">
        <w:rPr>
          <w:sz w:val="16"/>
          <w:szCs w:val="16"/>
          <w:lang w:val="en-US"/>
        </w:rPr>
        <w:t>RAPD</w:t>
      </w:r>
      <w:r w:rsidR="00174E3B" w:rsidRPr="00174E3B">
        <w:rPr>
          <w:sz w:val="16"/>
          <w:szCs w:val="16"/>
        </w:rPr>
        <w:t xml:space="preserve">-диагностики / П.Ю. Колмаков, Г.Г. </w:t>
      </w:r>
      <w:proofErr w:type="spellStart"/>
      <w:r w:rsidR="00174E3B" w:rsidRPr="00174E3B">
        <w:rPr>
          <w:sz w:val="16"/>
          <w:szCs w:val="16"/>
        </w:rPr>
        <w:t>Пирханов</w:t>
      </w:r>
      <w:proofErr w:type="spellEnd"/>
      <w:r w:rsidR="00174E3B" w:rsidRPr="00174E3B">
        <w:rPr>
          <w:sz w:val="16"/>
          <w:szCs w:val="16"/>
        </w:rPr>
        <w:t xml:space="preserve">, А.Ю. Леонов, Ю.И. Высоцкий // </w:t>
      </w:r>
      <w:r w:rsidR="00174E3B" w:rsidRPr="00174E3B">
        <w:rPr>
          <w:sz w:val="16"/>
          <w:szCs w:val="16"/>
          <w:lang w:val="be-BY"/>
        </w:rPr>
        <w:t xml:space="preserve">Веснік Віцебскага дзяржаўнага універсітэта </w:t>
      </w:r>
      <w:r w:rsidR="00174E3B" w:rsidRPr="00174E3B">
        <w:rPr>
          <w:sz w:val="16"/>
          <w:szCs w:val="16"/>
        </w:rPr>
        <w:t>– 2018. – №1 (98). – С.16-25.</w:t>
      </w:r>
    </w:p>
    <w:p w:rsidR="00215613" w:rsidRPr="00455113" w:rsidRDefault="00174E3B" w:rsidP="00EB7386">
      <w:pPr>
        <w:spacing w:line="240" w:lineRule="auto"/>
        <w:ind w:firstLine="567"/>
        <w:rPr>
          <w:sz w:val="16"/>
          <w:szCs w:val="16"/>
        </w:rPr>
      </w:pPr>
      <w:r>
        <w:rPr>
          <w:sz w:val="16"/>
          <w:szCs w:val="16"/>
        </w:rPr>
        <w:t xml:space="preserve">2. </w:t>
      </w:r>
      <w:r w:rsidR="00215613" w:rsidRPr="00455113">
        <w:rPr>
          <w:sz w:val="16"/>
          <w:szCs w:val="16"/>
        </w:rPr>
        <w:t>Высоцкий, Ю.И., Анализ инвазии борщевика на территории Дубровенского района Витебской области / Л.М Мержви</w:t>
      </w:r>
      <w:r w:rsidR="00215613" w:rsidRPr="00455113">
        <w:rPr>
          <w:sz w:val="16"/>
          <w:szCs w:val="16"/>
        </w:rPr>
        <w:t>н</w:t>
      </w:r>
      <w:r w:rsidR="00215613" w:rsidRPr="00455113">
        <w:rPr>
          <w:sz w:val="16"/>
          <w:szCs w:val="16"/>
        </w:rPr>
        <w:t xml:space="preserve">ский, А.Б. Торбенко, Ю.И. Новикова, С.Э Латышев, И.М. Морозов // </w:t>
      </w:r>
      <w:r w:rsidR="00215613" w:rsidRPr="00455113">
        <w:rPr>
          <w:sz w:val="16"/>
          <w:szCs w:val="16"/>
          <w:lang w:val="be-BY"/>
        </w:rPr>
        <w:t xml:space="preserve">Веснік Віцебскага дзяржаўнага універсітэта </w:t>
      </w:r>
      <w:r w:rsidR="00215613" w:rsidRPr="00455113">
        <w:rPr>
          <w:sz w:val="16"/>
          <w:szCs w:val="16"/>
        </w:rPr>
        <w:t>– 2017. – №3 (96). – С.49-55.</w:t>
      </w:r>
    </w:p>
    <w:p w:rsidR="00215613" w:rsidRPr="00455113" w:rsidRDefault="00174E3B" w:rsidP="00EB7386">
      <w:pPr>
        <w:spacing w:line="240" w:lineRule="auto"/>
        <w:ind w:firstLine="567"/>
        <w:rPr>
          <w:b/>
          <w:sz w:val="16"/>
          <w:szCs w:val="16"/>
        </w:rPr>
      </w:pPr>
      <w:r>
        <w:rPr>
          <w:sz w:val="16"/>
          <w:szCs w:val="16"/>
        </w:rPr>
        <w:t>3</w:t>
      </w:r>
      <w:r w:rsidR="00215613" w:rsidRPr="00455113">
        <w:rPr>
          <w:sz w:val="16"/>
          <w:szCs w:val="16"/>
        </w:rPr>
        <w:t xml:space="preserve">. Высоцкий, Ю.И., Анализ инвазии борщевика на территории Лиозненского района Витебской области / Ю.И. Высоцкий // </w:t>
      </w:r>
      <w:r w:rsidR="00215613" w:rsidRPr="00455113">
        <w:rPr>
          <w:sz w:val="16"/>
          <w:szCs w:val="16"/>
          <w:lang w:val="be-BY"/>
        </w:rPr>
        <w:t xml:space="preserve">Веснік Віцебскага дзяржаўнага універсітэта </w:t>
      </w:r>
      <w:r w:rsidR="00215613" w:rsidRPr="00455113">
        <w:rPr>
          <w:sz w:val="16"/>
          <w:szCs w:val="16"/>
        </w:rPr>
        <w:t>– 2017. – №4 (97). – С.48-53.</w:t>
      </w:r>
    </w:p>
    <w:p w:rsidR="00215613" w:rsidRPr="00455113" w:rsidRDefault="00174E3B" w:rsidP="00EB7386">
      <w:pPr>
        <w:spacing w:line="240" w:lineRule="auto"/>
        <w:ind w:firstLine="567"/>
        <w:rPr>
          <w:b/>
          <w:sz w:val="16"/>
          <w:szCs w:val="16"/>
        </w:rPr>
      </w:pPr>
      <w:r>
        <w:rPr>
          <w:sz w:val="16"/>
          <w:szCs w:val="16"/>
        </w:rPr>
        <w:t>4</w:t>
      </w:r>
      <w:r w:rsidR="00215613" w:rsidRPr="00455113">
        <w:rPr>
          <w:sz w:val="16"/>
          <w:szCs w:val="16"/>
        </w:rPr>
        <w:t xml:space="preserve">. Высоцкий, Ю.И., Анализ инвазии борщевика на территории Сенненского района Витебской области / Ю.И. Высоцкий // </w:t>
      </w:r>
      <w:r w:rsidR="00215613" w:rsidRPr="00455113">
        <w:rPr>
          <w:sz w:val="16"/>
          <w:szCs w:val="16"/>
          <w:lang w:val="be-BY"/>
        </w:rPr>
        <w:t xml:space="preserve">Веснік Віцебскага дзяржаўнага універсітэта </w:t>
      </w:r>
      <w:r w:rsidR="00215613" w:rsidRPr="00455113">
        <w:rPr>
          <w:sz w:val="16"/>
          <w:szCs w:val="16"/>
        </w:rPr>
        <w:t>– 2018. – №1 (98). – С.48-53.</w:t>
      </w:r>
    </w:p>
    <w:p w:rsidR="00215613" w:rsidRPr="00455113" w:rsidRDefault="00174E3B" w:rsidP="00EB7386">
      <w:pPr>
        <w:tabs>
          <w:tab w:val="left" w:pos="540"/>
        </w:tabs>
        <w:spacing w:line="240" w:lineRule="auto"/>
        <w:ind w:firstLine="567"/>
        <w:rPr>
          <w:sz w:val="16"/>
          <w:szCs w:val="16"/>
        </w:rPr>
      </w:pPr>
      <w:r>
        <w:rPr>
          <w:sz w:val="16"/>
          <w:szCs w:val="16"/>
        </w:rPr>
        <w:t>5</w:t>
      </w:r>
      <w:r w:rsidR="00215613" w:rsidRPr="00455113">
        <w:rPr>
          <w:sz w:val="16"/>
          <w:szCs w:val="16"/>
        </w:rPr>
        <w:t xml:space="preserve">. Высоцкий, Ю.И., Анализ распространения инвазии борщевика на территории Городокского района Витебской области / Ю.И. Высоцкий, Л.М. Мержвинский, И.М. Морозов, А.Б. Торбенко // </w:t>
      </w:r>
      <w:r w:rsidR="00215613" w:rsidRPr="00455113">
        <w:rPr>
          <w:sz w:val="16"/>
          <w:szCs w:val="16"/>
          <w:lang w:val="be-BY"/>
        </w:rPr>
        <w:t xml:space="preserve">Веснік Віцебскага дзяржаўнага універсітэта </w:t>
      </w:r>
      <w:r w:rsidR="00215613" w:rsidRPr="00455113">
        <w:rPr>
          <w:sz w:val="16"/>
          <w:szCs w:val="16"/>
        </w:rPr>
        <w:t>– 2018. – №4 (101). – С. 66 – 72.</w:t>
      </w:r>
    </w:p>
    <w:p w:rsidR="00215613" w:rsidRPr="00455113" w:rsidRDefault="00174E3B" w:rsidP="00EB7386">
      <w:pPr>
        <w:spacing w:line="240" w:lineRule="auto"/>
        <w:ind w:firstLine="567"/>
        <w:rPr>
          <w:sz w:val="16"/>
          <w:szCs w:val="16"/>
        </w:rPr>
      </w:pPr>
      <w:r>
        <w:rPr>
          <w:sz w:val="16"/>
          <w:szCs w:val="16"/>
        </w:rPr>
        <w:t>6</w:t>
      </w:r>
      <w:r w:rsidR="00215613" w:rsidRPr="00455113">
        <w:rPr>
          <w:sz w:val="16"/>
          <w:szCs w:val="16"/>
        </w:rPr>
        <w:t xml:space="preserve">. Высоцкий, Ю.И., Анализ распространения инвазии борщевика на территории Оршанского района Витебской области / Ю.И. Высоцкий // </w:t>
      </w:r>
      <w:r w:rsidR="00215613" w:rsidRPr="00455113">
        <w:rPr>
          <w:sz w:val="16"/>
          <w:szCs w:val="16"/>
          <w:lang w:val="be-BY"/>
        </w:rPr>
        <w:t xml:space="preserve">Веснік Віцебскага дзяржаўнага універсітэта </w:t>
      </w:r>
      <w:r w:rsidR="00215613" w:rsidRPr="00455113">
        <w:rPr>
          <w:sz w:val="16"/>
          <w:szCs w:val="16"/>
        </w:rPr>
        <w:t>– 2019. – №2 (103). – С. 26 – 35</w:t>
      </w:r>
    </w:p>
    <w:p w:rsidR="00215613" w:rsidRPr="00455113" w:rsidRDefault="00174E3B" w:rsidP="00EB7386">
      <w:pPr>
        <w:spacing w:line="240" w:lineRule="auto"/>
        <w:ind w:firstLine="567"/>
        <w:rPr>
          <w:sz w:val="16"/>
          <w:szCs w:val="16"/>
        </w:rPr>
      </w:pPr>
      <w:r>
        <w:rPr>
          <w:sz w:val="16"/>
          <w:szCs w:val="16"/>
        </w:rPr>
        <w:t>7</w:t>
      </w:r>
      <w:r w:rsidR="00215613" w:rsidRPr="00455113">
        <w:rPr>
          <w:sz w:val="16"/>
          <w:szCs w:val="16"/>
        </w:rPr>
        <w:t xml:space="preserve">. Высоцкий, Ю.И., Изучение инвазии борщевика в Полоцком районе Витебской области / Ю.И. Высоцкий // </w:t>
      </w:r>
      <w:r w:rsidR="00215613" w:rsidRPr="00455113">
        <w:rPr>
          <w:sz w:val="16"/>
          <w:szCs w:val="16"/>
          <w:lang w:val="be-BY"/>
        </w:rPr>
        <w:t xml:space="preserve">Веснік Віцебскага дзяржаўнага універсітэта </w:t>
      </w:r>
      <w:r w:rsidR="00215613" w:rsidRPr="00455113">
        <w:rPr>
          <w:sz w:val="16"/>
          <w:szCs w:val="16"/>
        </w:rPr>
        <w:t>– 2020. – №2 (107). – С. 25 – 31.</w:t>
      </w:r>
    </w:p>
    <w:p w:rsidR="00074295" w:rsidRDefault="00174E3B" w:rsidP="00074295">
      <w:pPr>
        <w:spacing w:line="240" w:lineRule="auto"/>
        <w:ind w:firstLine="567"/>
        <w:rPr>
          <w:sz w:val="16"/>
          <w:szCs w:val="16"/>
        </w:rPr>
      </w:pPr>
      <w:r>
        <w:rPr>
          <w:sz w:val="16"/>
          <w:szCs w:val="16"/>
        </w:rPr>
        <w:t>8</w:t>
      </w:r>
      <w:r w:rsidR="00215613" w:rsidRPr="00455113">
        <w:rPr>
          <w:sz w:val="16"/>
          <w:szCs w:val="16"/>
        </w:rPr>
        <w:t xml:space="preserve">. Высоцкий, Ю.И., Инвазия борщевика в Витебском районе Витебской области / Ю.И. Высоцкий, Л.М. Мержвинский, И.М. Морозов, А.Б. </w:t>
      </w:r>
      <w:proofErr w:type="spellStart"/>
      <w:r w:rsidR="00215613" w:rsidRPr="00455113">
        <w:rPr>
          <w:sz w:val="16"/>
          <w:szCs w:val="16"/>
        </w:rPr>
        <w:t>Торбенко</w:t>
      </w:r>
      <w:proofErr w:type="spellEnd"/>
      <w:r w:rsidR="00215613" w:rsidRPr="00455113">
        <w:rPr>
          <w:sz w:val="16"/>
          <w:szCs w:val="16"/>
        </w:rPr>
        <w:t xml:space="preserve">, В.В. </w:t>
      </w:r>
      <w:proofErr w:type="spellStart"/>
      <w:r w:rsidR="00215613" w:rsidRPr="00455113">
        <w:rPr>
          <w:sz w:val="16"/>
          <w:szCs w:val="16"/>
        </w:rPr>
        <w:t>Кривко</w:t>
      </w:r>
      <w:proofErr w:type="spellEnd"/>
      <w:r w:rsidR="00215613" w:rsidRPr="00455113">
        <w:rPr>
          <w:sz w:val="16"/>
          <w:szCs w:val="16"/>
        </w:rPr>
        <w:t xml:space="preserve"> // </w:t>
      </w:r>
      <w:r w:rsidR="00215613" w:rsidRPr="00455113">
        <w:rPr>
          <w:sz w:val="16"/>
          <w:szCs w:val="16"/>
          <w:lang w:val="be-BY"/>
        </w:rPr>
        <w:t xml:space="preserve">Веснік Віцебскага дзяржаўнага універсітэта </w:t>
      </w:r>
      <w:r w:rsidR="00215613" w:rsidRPr="00455113">
        <w:rPr>
          <w:sz w:val="16"/>
          <w:szCs w:val="16"/>
        </w:rPr>
        <w:t>– 2020. – №3 (108). – С. 69 – 77.</w:t>
      </w:r>
    </w:p>
    <w:sectPr w:rsidR="00074295" w:rsidSect="00EB738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7ACD"/>
    <w:multiLevelType w:val="hybridMultilevel"/>
    <w:tmpl w:val="CAA24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00B43"/>
    <w:multiLevelType w:val="hybridMultilevel"/>
    <w:tmpl w:val="6754955A"/>
    <w:lvl w:ilvl="0" w:tplc="1F8EF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38A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F4A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B60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25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66A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7CB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804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6E2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6115E20"/>
    <w:multiLevelType w:val="hybridMultilevel"/>
    <w:tmpl w:val="57107E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22167A0"/>
    <w:multiLevelType w:val="hybridMultilevel"/>
    <w:tmpl w:val="49523D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284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9B"/>
    <w:rsid w:val="00021341"/>
    <w:rsid w:val="000372FF"/>
    <w:rsid w:val="00074295"/>
    <w:rsid w:val="00084E59"/>
    <w:rsid w:val="000C303B"/>
    <w:rsid w:val="001302DB"/>
    <w:rsid w:val="00133E5C"/>
    <w:rsid w:val="001545A3"/>
    <w:rsid w:val="00174E3B"/>
    <w:rsid w:val="001F74A6"/>
    <w:rsid w:val="00215613"/>
    <w:rsid w:val="00232D3F"/>
    <w:rsid w:val="00255167"/>
    <w:rsid w:val="00257787"/>
    <w:rsid w:val="0027151B"/>
    <w:rsid w:val="0028041B"/>
    <w:rsid w:val="002A18D4"/>
    <w:rsid w:val="002F7DF8"/>
    <w:rsid w:val="00317665"/>
    <w:rsid w:val="003200F5"/>
    <w:rsid w:val="00363250"/>
    <w:rsid w:val="003B0A0C"/>
    <w:rsid w:val="003F0DEA"/>
    <w:rsid w:val="0042166B"/>
    <w:rsid w:val="00424348"/>
    <w:rsid w:val="00455113"/>
    <w:rsid w:val="0047031D"/>
    <w:rsid w:val="004778BB"/>
    <w:rsid w:val="004D3A7C"/>
    <w:rsid w:val="004E2DAC"/>
    <w:rsid w:val="00531E21"/>
    <w:rsid w:val="00586BAF"/>
    <w:rsid w:val="00591500"/>
    <w:rsid w:val="00592CEF"/>
    <w:rsid w:val="005944D0"/>
    <w:rsid w:val="00595A38"/>
    <w:rsid w:val="005C5B3C"/>
    <w:rsid w:val="005F5C11"/>
    <w:rsid w:val="00612DD4"/>
    <w:rsid w:val="00630E0F"/>
    <w:rsid w:val="006E0E55"/>
    <w:rsid w:val="006E6C15"/>
    <w:rsid w:val="007277FD"/>
    <w:rsid w:val="007E399B"/>
    <w:rsid w:val="00863F4C"/>
    <w:rsid w:val="00876C27"/>
    <w:rsid w:val="008A4646"/>
    <w:rsid w:val="00915B9B"/>
    <w:rsid w:val="00955F0F"/>
    <w:rsid w:val="00A6535D"/>
    <w:rsid w:val="00AB0E68"/>
    <w:rsid w:val="00AB7828"/>
    <w:rsid w:val="00AD6D58"/>
    <w:rsid w:val="00B36378"/>
    <w:rsid w:val="00B65FAE"/>
    <w:rsid w:val="00B908B7"/>
    <w:rsid w:val="00BA318F"/>
    <w:rsid w:val="00BC166C"/>
    <w:rsid w:val="00BC37A1"/>
    <w:rsid w:val="00C2187F"/>
    <w:rsid w:val="00C417CA"/>
    <w:rsid w:val="00C57797"/>
    <w:rsid w:val="00CE0B7E"/>
    <w:rsid w:val="00CF660D"/>
    <w:rsid w:val="00D54DD5"/>
    <w:rsid w:val="00D90AF8"/>
    <w:rsid w:val="00DE2E83"/>
    <w:rsid w:val="00DE5D3B"/>
    <w:rsid w:val="00E460F2"/>
    <w:rsid w:val="00E63C62"/>
    <w:rsid w:val="00E92BA7"/>
    <w:rsid w:val="00EB7386"/>
    <w:rsid w:val="00F06CCF"/>
    <w:rsid w:val="00F45BB6"/>
    <w:rsid w:val="00F939E2"/>
    <w:rsid w:val="00F95C03"/>
    <w:rsid w:val="00FB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A1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A1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82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1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2919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Мержвинский Леонард Михайлович</cp:lastModifiedBy>
  <cp:revision>9</cp:revision>
  <dcterms:created xsi:type="dcterms:W3CDTF">2021-01-28T08:50:00Z</dcterms:created>
  <dcterms:modified xsi:type="dcterms:W3CDTF">2021-03-18T07:31:00Z</dcterms:modified>
</cp:coreProperties>
</file>