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6C" w:rsidRPr="00D27B6C" w:rsidRDefault="00D27B6C" w:rsidP="00D27B6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7B6C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D27B6C" w:rsidRDefault="00D27B6C" w:rsidP="00D27B6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7B6C">
        <w:rPr>
          <w:rFonts w:ascii="Times New Roman" w:hAnsi="Times New Roman" w:cs="Times New Roman"/>
          <w:bCs/>
          <w:sz w:val="24"/>
          <w:szCs w:val="24"/>
        </w:rPr>
        <w:t>Зав. кафедрой социально-</w:t>
      </w:r>
    </w:p>
    <w:p w:rsidR="00D27B6C" w:rsidRPr="00D27B6C" w:rsidRDefault="00D27B6C" w:rsidP="00D27B6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7B6C">
        <w:rPr>
          <w:rFonts w:ascii="Times New Roman" w:hAnsi="Times New Roman" w:cs="Times New Roman"/>
          <w:bCs/>
          <w:sz w:val="24"/>
          <w:szCs w:val="24"/>
        </w:rPr>
        <w:t xml:space="preserve">педагогической работы </w:t>
      </w:r>
    </w:p>
    <w:p w:rsidR="00D27B6C" w:rsidRPr="00D27B6C" w:rsidRDefault="00D27B6C" w:rsidP="00D27B6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27B6C">
        <w:rPr>
          <w:rFonts w:ascii="Times New Roman" w:hAnsi="Times New Roman" w:cs="Times New Roman"/>
          <w:bCs/>
          <w:sz w:val="24"/>
          <w:szCs w:val="24"/>
        </w:rPr>
        <w:t>________________</w:t>
      </w:r>
      <w:proofErr w:type="spellStart"/>
      <w:r w:rsidRPr="00D27B6C">
        <w:rPr>
          <w:rFonts w:ascii="Times New Roman" w:hAnsi="Times New Roman" w:cs="Times New Roman"/>
          <w:bCs/>
          <w:sz w:val="24"/>
          <w:szCs w:val="24"/>
        </w:rPr>
        <w:t>Е.Л.Михайлова</w:t>
      </w:r>
      <w:proofErr w:type="spellEnd"/>
      <w:r w:rsidRPr="00D27B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B6C" w:rsidRPr="00D27B6C" w:rsidRDefault="00D27B6C" w:rsidP="00D27B6C">
      <w:pPr>
        <w:tabs>
          <w:tab w:val="center" w:pos="4677"/>
          <w:tab w:val="left" w:pos="8490"/>
        </w:tabs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D27B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27B6C">
        <w:rPr>
          <w:rFonts w:ascii="Times New Roman" w:hAnsi="Times New Roman" w:cs="Times New Roman"/>
          <w:sz w:val="24"/>
          <w:szCs w:val="24"/>
        </w:rPr>
        <w:t>»</w:t>
      </w:r>
      <w:r w:rsidRPr="00D27B6C">
        <w:rPr>
          <w:rFonts w:ascii="Times New Roman" w:hAnsi="Times New Roman" w:cs="Times New Roman"/>
          <w:sz w:val="24"/>
          <w:szCs w:val="24"/>
          <w:lang w:val="be-BY"/>
        </w:rPr>
        <w:t xml:space="preserve"> августа  </w:t>
      </w:r>
      <w:r w:rsidRPr="00D27B6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7B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7B6C" w:rsidRDefault="00D27B6C"/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27B6C" w:rsidRPr="00D27B6C" w:rsidTr="005538F5">
        <w:trPr>
          <w:trHeight w:val="286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Тематика дипломных работ </w:t>
            </w:r>
          </w:p>
          <w:p w:rsidR="00D27B6C" w:rsidRPr="005538F5" w:rsidRDefault="00D27B6C" w:rsidP="00D27B6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студентов факультета социальной педагогики и психологии</w:t>
            </w:r>
          </w:p>
          <w:p w:rsidR="00D27B6C" w:rsidRPr="005538F5" w:rsidRDefault="00D27B6C" w:rsidP="00D27B6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специальность: Социальная работа (по направлениям)</w:t>
            </w:r>
          </w:p>
          <w:p w:rsidR="00D27B6C" w:rsidRPr="005538F5" w:rsidRDefault="00D27B6C" w:rsidP="00D27B6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педагогика</w:t>
            </w:r>
          </w:p>
          <w:p w:rsidR="00D27B6C" w:rsidRPr="005538F5" w:rsidRDefault="00D27B6C" w:rsidP="00D27B6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дневная и заочная формы получения образования</w:t>
            </w:r>
          </w:p>
          <w:p w:rsidR="00D27B6C" w:rsidRPr="005538F5" w:rsidRDefault="00D27B6C" w:rsidP="00D27B6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D27B6C" w:rsidRPr="00D27B6C" w:rsidTr="005538F5">
        <w:trPr>
          <w:trHeight w:val="262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как средство развития социальной активности молодежи</w:t>
            </w:r>
          </w:p>
        </w:tc>
      </w:tr>
      <w:tr w:rsidR="00D27B6C" w:rsidRPr="00D27B6C" w:rsidTr="005538F5">
        <w:trPr>
          <w:trHeight w:val="55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деятельность по профилактике употребления спиртных напитков в подростковой среде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416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молодежной субкультуры на социализацию подростков (на примере ГУО «Средняя школа № 46 г. Витебска имени  И.Х. Баграмяна»)</w:t>
            </w:r>
          </w:p>
        </w:tc>
      </w:tr>
      <w:tr w:rsidR="00D27B6C" w:rsidRPr="00D27B6C" w:rsidTr="005538F5">
        <w:trPr>
          <w:trHeight w:val="52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негативного влияния социальных сетей на социализацию подростков (на примере ГУО «Средняя школа №46 г. Витебска им. И.Х. Баграмяна»)</w:t>
            </w:r>
          </w:p>
        </w:tc>
      </w:tr>
      <w:tr w:rsidR="00D27B6C" w:rsidRPr="00D27B6C" w:rsidTr="005538F5">
        <w:trPr>
          <w:trHeight w:val="557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деятельность по развитию лидеров в подростковой среде (на примере ГУО «Средняя школа №46 г. Витебска им. И.Х. Баграмяна»)</w:t>
            </w:r>
          </w:p>
        </w:tc>
      </w:tr>
      <w:tr w:rsidR="00D27B6C" w:rsidRPr="00D27B6C" w:rsidTr="005538F5">
        <w:trPr>
          <w:trHeight w:val="40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деятельность по профилактике агрессивного поведения подростков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37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средств массовой информации на социальное поведение современной молодежи безнадзорности (на примере ГУО «Средняя школа №46 г. Витебска им. И.Х. Баграмяна»)</w:t>
            </w:r>
          </w:p>
        </w:tc>
      </w:tr>
      <w:tr w:rsidR="00D27B6C" w:rsidRPr="00D27B6C" w:rsidTr="005538F5">
        <w:trPr>
          <w:trHeight w:val="46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профилактика детской безнадзорности (на примере ГУО «Средняя школа №46 г. Витебска им. И.Х. Баграмяна»)</w:t>
            </w:r>
          </w:p>
        </w:tc>
      </w:tr>
      <w:tr w:rsidR="00D27B6C" w:rsidRPr="00D27B6C" w:rsidTr="005538F5">
        <w:trPr>
          <w:trHeight w:val="41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интернет-рисков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угроз среди несовершеннолетних (на примере ГУО «Средняя школа № 46 г. Витебска имени  И.Х. Баграмяна»)</w:t>
            </w:r>
          </w:p>
        </w:tc>
      </w:tr>
      <w:tr w:rsidR="00D27B6C" w:rsidRPr="00D27B6C" w:rsidTr="005538F5">
        <w:trPr>
          <w:trHeight w:val="38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 энергетических напитков среди молодежи (на примере УО «Витебский государственный профессионально-технический колледж легкой промышленности»)</w:t>
            </w:r>
          </w:p>
        </w:tc>
      </w:tr>
      <w:tr w:rsidR="00D27B6C" w:rsidRPr="00D27B6C" w:rsidTr="005538F5">
        <w:trPr>
          <w:trHeight w:val="32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5538F5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Арт-терапия как средство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пожилого возраста (на примере ГУ «Территориальный центр социального обслуживания населения Первомайского района г. Витебска</w:t>
            </w:r>
            <w:r w:rsid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27B6C" w:rsidRPr="00D27B6C" w:rsidTr="005538F5">
        <w:trPr>
          <w:trHeight w:val="42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с пожилыми гражданами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65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Социокультурная деятельность как средство преодоления одиночества граждан пожилого возраста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52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Гарденотерапия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с пожилыми людьми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57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5538F5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развития социальной работы (на примере Республики Беларусь и Китайской Народной Республики)</w:t>
            </w:r>
          </w:p>
        </w:tc>
      </w:tr>
      <w:tr w:rsidR="00D27B6C" w:rsidRPr="00D27B6C" w:rsidTr="005538F5">
        <w:trPr>
          <w:trHeight w:val="427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Ценностные ориентации молодежи Туркменистана (на примере ГУО «Средняя школа №2  г.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Байрамали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Марыйской области»,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Турменистан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27B6C" w:rsidRPr="00D27B6C" w:rsidTr="005538F5">
        <w:trPr>
          <w:trHeight w:val="39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профилактика правонарушений среди несовершеннолетних  (на примере ГУО «Средняя школа №8 г. Орши»)</w:t>
            </w:r>
          </w:p>
        </w:tc>
      </w:tr>
      <w:tr w:rsidR="00D27B6C" w:rsidRPr="00D27B6C" w:rsidTr="005538F5">
        <w:trPr>
          <w:trHeight w:val="48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СППС по профилактике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учащихся (на примере УО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Городокский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аграрно-технический колледж») </w:t>
            </w:r>
          </w:p>
        </w:tc>
      </w:tr>
      <w:tr w:rsidR="00D27B6C" w:rsidRPr="00D27B6C" w:rsidTr="005538F5">
        <w:trPr>
          <w:trHeight w:val="41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Социально-педагогическая профилактика наркомании среди подростков (на примере ГУО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Н.Л.Костюченко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Ушачского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района»)</w:t>
            </w:r>
          </w:p>
        </w:tc>
      </w:tr>
      <w:tr w:rsidR="00D27B6C" w:rsidRPr="00D27B6C" w:rsidTr="005538F5">
        <w:trPr>
          <w:trHeight w:val="51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формирования инклюзивного образовательного пространства (на примере ГУО «Средняя школа №8 г. Новополоцка»)</w:t>
            </w:r>
          </w:p>
        </w:tc>
      </w:tr>
      <w:tr w:rsidR="00D27B6C" w:rsidRPr="00D27B6C" w:rsidTr="005538F5">
        <w:trPr>
          <w:trHeight w:val="42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активности молодежи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37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 здорового образа жизни младших школьников средствами социально-культурной деятельности (на примере ГУО «Средняя школа № 18 им. Евфросинии Полоцкой г. Полоцка»)</w:t>
            </w:r>
          </w:p>
        </w:tc>
      </w:tr>
      <w:tr w:rsidR="00D27B6C" w:rsidRPr="00D27B6C" w:rsidTr="005538F5">
        <w:trPr>
          <w:trHeight w:val="47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позитивного отношения к здоровому образу жизни у </w:t>
            </w: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УО «Витебский государственный технический колледж»)</w:t>
            </w:r>
          </w:p>
        </w:tc>
      </w:tr>
      <w:tr w:rsidR="00D27B6C" w:rsidRPr="00D27B6C" w:rsidTr="005538F5">
        <w:trPr>
          <w:trHeight w:val="397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полезных привычек у детей дошкольного возраста (на примере ГУО «Детский сад №17г.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Жлобина»)</w:t>
            </w:r>
            <w:proofErr w:type="gramEnd"/>
          </w:p>
        </w:tc>
      </w:tr>
      <w:tr w:rsidR="00D27B6C" w:rsidRPr="00D27B6C" w:rsidTr="005538F5">
        <w:trPr>
          <w:trHeight w:val="50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сопровождение несовершеннолетних находящихся в СОП (на примере УО «Витебский государственный технический колледж»)</w:t>
            </w:r>
          </w:p>
        </w:tc>
      </w:tr>
      <w:tr w:rsidR="00D27B6C" w:rsidRPr="00D27B6C" w:rsidTr="005538F5">
        <w:trPr>
          <w:trHeight w:val="42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педагога социального по профилактике интернет - зависимости среди подростков (на примере ГУО «Средняя школа № 2 имени А. И.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Дубосарского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Шумилино»)</w:t>
            </w:r>
            <w:proofErr w:type="gramEnd"/>
          </w:p>
        </w:tc>
      </w:tr>
      <w:tr w:rsidR="00D27B6C" w:rsidRPr="00D27B6C" w:rsidTr="005538F5">
        <w:trPr>
          <w:trHeight w:val="71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адресная социальная помощь в Республике Беларусь: современное состояние и перспективы развития (на примере учреждения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Климовичский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Центр социального обслуживания населения») </w:t>
            </w:r>
          </w:p>
        </w:tc>
      </w:tr>
      <w:tr w:rsidR="00D27B6C" w:rsidRPr="00D27B6C" w:rsidTr="005538F5">
        <w:trPr>
          <w:trHeight w:val="57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правовой культуры подростков из неполных семей средствами социально-культурной деятельности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428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семейных ценностей у детей младшего школьного возраста посредством инновационных технологий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52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социально-педагогической деятельности с семьей в учреждениях дошкольного образования (на примере ГУО «Ветринский </w:t>
            </w: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ясли-сад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Полоцкого района»)</w:t>
            </w:r>
          </w:p>
        </w:tc>
      </w:tr>
      <w:tr w:rsidR="00D27B6C" w:rsidRPr="00D27B6C" w:rsidTr="005538F5">
        <w:trPr>
          <w:trHeight w:val="414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конфликта в профессиональной среде (на примере  ГУ «Территориальный центр социального обслуживания населения Железнодорожного района г. Витебска»)</w:t>
            </w:r>
          </w:p>
        </w:tc>
      </w:tr>
      <w:tr w:rsidR="00D27B6C" w:rsidRPr="00D27B6C" w:rsidTr="005538F5">
        <w:trPr>
          <w:trHeight w:val="51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граждан пожилого возраста в условиях пандемии (на примере ГУ «Территориальный центр социального обслуживания населения Железнодорожного района г. Витебска»)</w:t>
            </w:r>
          </w:p>
        </w:tc>
      </w:tr>
      <w:tr w:rsidR="00D27B6C" w:rsidRPr="00D27B6C" w:rsidTr="005538F5">
        <w:trPr>
          <w:trHeight w:val="41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профилактика отклоняющегося поведения в подростковом возрасте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51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здорового образа жизни у сельских школьников (на примере ГУО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Зелёнковская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сад-базовая школа имени Т.С. Мариненко Полоцкого района»)</w:t>
            </w:r>
          </w:p>
        </w:tc>
      </w:tr>
      <w:tr w:rsidR="00D27B6C" w:rsidRPr="00D27B6C" w:rsidTr="005538F5">
        <w:trPr>
          <w:trHeight w:val="41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педагогические технологии в работе с подростками (на примере ГУО «Средняя школа № 72 г. Минска»)</w:t>
            </w:r>
          </w:p>
        </w:tc>
      </w:tr>
      <w:tr w:rsidR="00D27B6C" w:rsidRPr="00D27B6C" w:rsidTr="005538F5">
        <w:trPr>
          <w:trHeight w:val="350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употребления энергетических и слабоалкогольных напитков среди молодежи (на примере ГУО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Воропаевская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района»)</w:t>
            </w:r>
          </w:p>
        </w:tc>
      </w:tr>
      <w:tr w:rsidR="00D27B6C" w:rsidRPr="00D27B6C" w:rsidTr="005538F5">
        <w:trPr>
          <w:trHeight w:val="45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здорового образа жизни у младших школьников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40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общения в подростковом возрасте (на примере ГУО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Лужеснянская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базовая школа Витебского района»).</w:t>
            </w:r>
          </w:p>
        </w:tc>
      </w:tr>
      <w:tr w:rsidR="00D27B6C" w:rsidRPr="00D27B6C" w:rsidTr="005538F5">
        <w:trPr>
          <w:trHeight w:val="51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-психолого-педагогическая поддержка обучающихся с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делинквентным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40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как технология профилактики правонарушений несовершеннолетних (на примере ГУО «Средняя школа № 18 г. Витебска имени В.С. Сметанина»)</w:t>
            </w:r>
          </w:p>
        </w:tc>
      </w:tr>
      <w:tr w:rsidR="00D27B6C" w:rsidRPr="00D27B6C" w:rsidTr="005538F5">
        <w:trPr>
          <w:trHeight w:val="51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Арт-педагогические технологии по профилактике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41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Деятельность педагога социального по профилактике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общеобразовательной школы (на примере ГУО  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Никитихинская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района») </w:t>
            </w:r>
          </w:p>
        </w:tc>
      </w:tr>
      <w:tr w:rsidR="00D27B6C" w:rsidRPr="00D27B6C" w:rsidTr="005538F5">
        <w:trPr>
          <w:trHeight w:val="512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 (на примере ГУО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Ю. В. Смирнова Оршанского района»)</w:t>
            </w:r>
          </w:p>
        </w:tc>
      </w:tr>
      <w:tr w:rsidR="00D27B6C" w:rsidRPr="00D27B6C" w:rsidTr="005538F5">
        <w:trPr>
          <w:trHeight w:val="406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воспитательного процесса в шестой школьный день (на примере ГУО «Средняя школа №46 г. Витебска имени И.Х. Баграмяна»)</w:t>
            </w:r>
          </w:p>
        </w:tc>
      </w:tr>
      <w:tr w:rsidR="00D27B6C" w:rsidRPr="00D27B6C" w:rsidTr="005538F5">
        <w:trPr>
          <w:trHeight w:val="36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Трудотерапия как средство социальной реабилитации инвалидов (на примере ГУСО «Полоцкий </w:t>
            </w:r>
            <w:proofErr w:type="spellStart"/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-неврологический</w:t>
            </w:r>
            <w:proofErr w:type="gram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инвалидов»)</w:t>
            </w:r>
          </w:p>
        </w:tc>
      </w:tr>
      <w:tr w:rsidR="00D27B6C" w:rsidRPr="00D27B6C" w:rsidTr="005538F5">
        <w:trPr>
          <w:trHeight w:val="33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Изо-терапия  как средство социально-культурной реабилитации  молодых инвалидов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42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Социально-культурная деятельность как средство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пожилых людей (на примере ГУ «Территориальный центр социального обслуживания населения Витебского района»)</w:t>
            </w:r>
          </w:p>
        </w:tc>
      </w:tr>
      <w:tr w:rsidR="00D27B6C" w:rsidRPr="00D27B6C" w:rsidTr="005538F5">
        <w:trPr>
          <w:trHeight w:val="673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профессионального стресса у  специалистов помогающих профессий (на примере (на примере ГУ «Территориальный центр социального обслуживания населения Первомайского района г. Витебска»)</w:t>
            </w:r>
            <w:proofErr w:type="gramEnd"/>
          </w:p>
        </w:tc>
      </w:tr>
      <w:tr w:rsidR="00D27B6C" w:rsidRPr="00D27B6C" w:rsidTr="005538F5">
        <w:trPr>
          <w:trHeight w:val="38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профилактика негативного эмоционального состояния у пожилых граждан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477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формы социального обслуживания граждан пожилого возраста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555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безопасного поведения пожилых людей в повседневной жизни</w:t>
            </w: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707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условия создания терапевтической среды в отделении дневного пребывания инвалидов (на примере ГУ «Территориальный центр социального обслуживания населения Полоцкого района»)</w:t>
            </w:r>
          </w:p>
        </w:tc>
      </w:tr>
      <w:tr w:rsidR="00D27B6C" w:rsidRPr="00D27B6C" w:rsidTr="005538F5">
        <w:trPr>
          <w:trHeight w:val="702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 с пожилыми людьми по укреплению здоровья в системе учреждений социального обслуживания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428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Краеведческая работа как форма повышения социальной активности пожилых граждан (на примере ГУ «Территориальный центр социального обслуживания населения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района»)</w:t>
            </w:r>
          </w:p>
        </w:tc>
      </w:tr>
      <w:tr w:rsidR="00D27B6C" w:rsidRPr="00D27B6C" w:rsidTr="005538F5">
        <w:trPr>
          <w:trHeight w:val="428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Ортобиотика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инновационная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(на примере Коммунальное унитарное предприятие «Детский реабилитационно-оздоровительный центр «Жемчужина»)</w:t>
            </w:r>
          </w:p>
        </w:tc>
      </w:tr>
      <w:tr w:rsidR="00D27B6C" w:rsidRPr="00D27B6C" w:rsidTr="005538F5">
        <w:trPr>
          <w:trHeight w:val="286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 воспитание военнослужащих срочной службы (на примере Войсковой части 5530 г. Полоцк)</w:t>
            </w:r>
          </w:p>
        </w:tc>
      </w:tr>
      <w:tr w:rsidR="00D27B6C" w:rsidRPr="00D27B6C" w:rsidTr="005538F5">
        <w:trPr>
          <w:trHeight w:val="428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военнослужащих нового поколения к условиям прохождения воинской службы (на примере Войсковой части 52287 г. Витебска)</w:t>
            </w:r>
          </w:p>
        </w:tc>
      </w:tr>
      <w:tr w:rsidR="00D27B6C" w:rsidRPr="00D27B6C" w:rsidTr="005538F5">
        <w:trPr>
          <w:trHeight w:val="66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реабилитация лиц с инвалидностью в условиях учреждения социального обслуживания (на примере ГУ «Территориальный центр социального обслуживания населения Первомайского района г. Витебска»)</w:t>
            </w:r>
          </w:p>
        </w:tc>
      </w:tr>
      <w:tr w:rsidR="00D27B6C" w:rsidRPr="00D27B6C" w:rsidTr="005538F5">
        <w:trPr>
          <w:trHeight w:val="671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социального сопровождения лиц из числа детей-сирот и детей, оставшихся без попечения родителей (на примере ГУ «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Новополоцкий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населения»)</w:t>
            </w:r>
          </w:p>
        </w:tc>
      </w:tr>
      <w:tr w:rsidR="00D27B6C" w:rsidRPr="00D27B6C" w:rsidTr="005538F5">
        <w:trPr>
          <w:trHeight w:val="397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Инновационные формы социального обслуживания граждан пожилого возраста (на примере ГУ «Территориальный центр социального обслуживания населения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Чашникского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района»)</w:t>
            </w:r>
          </w:p>
        </w:tc>
      </w:tr>
      <w:tr w:rsidR="00D27B6C" w:rsidRPr="00D27B6C" w:rsidTr="005538F5">
        <w:trPr>
          <w:trHeight w:val="489"/>
        </w:trPr>
        <w:tc>
          <w:tcPr>
            <w:tcW w:w="10065" w:type="dxa"/>
            <w:shd w:val="clear" w:color="auto" w:fill="auto"/>
            <w:hideMark/>
          </w:tcPr>
          <w:p w:rsidR="00D27B6C" w:rsidRPr="005538F5" w:rsidRDefault="00D27B6C" w:rsidP="00D27B6C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Технологии социальной работы с семьями, воспитывающими детей-инвалидов (на примере ГУ «Территориальный центр социального обслуживания населения </w:t>
            </w:r>
            <w:proofErr w:type="spellStart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Глубокского</w:t>
            </w:r>
            <w:proofErr w:type="spellEnd"/>
            <w:r w:rsidRPr="00553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района»)</w:t>
            </w:r>
          </w:p>
        </w:tc>
      </w:tr>
    </w:tbl>
    <w:p w:rsidR="002F2AB3" w:rsidRDefault="005538F5"/>
    <w:sectPr w:rsidR="002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2E5"/>
    <w:multiLevelType w:val="hybridMultilevel"/>
    <w:tmpl w:val="B986C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6C"/>
    <w:rsid w:val="003961BE"/>
    <w:rsid w:val="003C7EDC"/>
    <w:rsid w:val="005538F5"/>
    <w:rsid w:val="00D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Шабашёва Инна Викторовна</dc:creator>
  <cp:lastModifiedBy>Шабашёва Инна Викторовна</cp:lastModifiedBy>
  <cp:revision>1</cp:revision>
  <dcterms:created xsi:type="dcterms:W3CDTF">2022-10-17T08:20:00Z</dcterms:created>
  <dcterms:modified xsi:type="dcterms:W3CDTF">2022-10-17T08:32:00Z</dcterms:modified>
</cp:coreProperties>
</file>