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F" w:rsidRPr="003A0886" w:rsidRDefault="006B602F" w:rsidP="006B60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6B602F" w:rsidRPr="003A0886" w:rsidRDefault="006B602F" w:rsidP="006B602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8F3352">
        <w:rPr>
          <w:rFonts w:ascii="Times New Roman" w:hAnsi="Times New Roman" w:cs="Times New Roman"/>
          <w:b/>
          <w:i/>
          <w:color w:val="0045D0"/>
          <w:sz w:val="24"/>
        </w:rPr>
        <w:t>Деловое общение</w:t>
      </w:r>
      <w:r w:rsidRPr="003A0886">
        <w:rPr>
          <w:rFonts w:ascii="Times New Roman" w:hAnsi="Times New Roman" w:cs="Times New Roman"/>
          <w:sz w:val="24"/>
        </w:rPr>
        <w:t xml:space="preserve"> – это способ обмена информацией между партнерами, существующими или потенциальными. Данный вид коммуникаций подчиняется определенным законам и правилам делового этикета.</w:t>
      </w:r>
      <w:r w:rsidRPr="00E45F59">
        <w:rPr>
          <w:rFonts w:ascii="Times New Roman" w:hAnsi="Times New Roman" w:cs="Times New Roman"/>
          <w:sz w:val="24"/>
        </w:rPr>
        <w:t xml:space="preserve"> 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45D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309245</wp:posOffset>
            </wp:positionV>
            <wp:extent cx="1714500" cy="2152650"/>
            <wp:effectExtent l="19050" t="0" r="0" b="0"/>
            <wp:wrapTight wrapText="bothSides">
              <wp:wrapPolygon edited="0">
                <wp:start x="960" y="0"/>
                <wp:lineTo x="-240" y="1338"/>
                <wp:lineTo x="-240" y="18350"/>
                <wp:lineTo x="240" y="21409"/>
                <wp:lineTo x="960" y="21409"/>
                <wp:lineTo x="20400" y="21409"/>
                <wp:lineTo x="21120" y="21409"/>
                <wp:lineTo x="21600" y="20071"/>
                <wp:lineTo x="21600" y="1338"/>
                <wp:lineTo x="21120" y="191"/>
                <wp:lineTo x="20400" y="0"/>
                <wp:lineTo x="960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574" r="1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F3352"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  <w:t>Личное 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метод коммуникации часто считается самым простым. Человек, с которым вы говорите, — перед вами, и вы можете объяснить ему, чего вы хотите. Если он вас не понимает, то вам следует спросить себя: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понятен ли человеку мой лексикон: говорю ли я простым русским языком или использую слишком много технических терминов?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быть, что-то в моем внешнем виде мешает человеку понять меня? Личное общение — это больше, чем просто разговор с другим человеком. Существуют три важных аспекта коммуникации: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- </w:t>
      </w:r>
      <w:r w:rsidRPr="008F3352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слова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что мы говорим;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-</w:t>
      </w:r>
      <w:r w:rsidRPr="008F3352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 интонация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мы говорим;</w:t>
      </w:r>
    </w:p>
    <w:p w:rsidR="006B602F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- </w:t>
      </w:r>
      <w:r w:rsidRPr="008F3352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жестикуляция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мы выглядим при разговоре. 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  <w:t xml:space="preserve">Преимущества </w:t>
      </w:r>
      <w:r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  <w:t xml:space="preserve"> </w:t>
      </w:r>
      <w:r w:rsidRPr="008F3352"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  <w:t>личного общения состоят в следующем: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 могут увидеть то, о чем идет речь;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визуальный контакт помогает понять, насколько собеседник нас слушает и понимает;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жестикуляция помогает сделать речь более убедительной. Однако в то же время слова, интонация и жестикуляция могут таить в себе определенную опасность при личном общении: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можете выдать свои истинные чувства;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можете стать слишком уязвимым;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может не понять употребляемых вами слов;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всем может понравиться ваша манера произносить слова.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этом есть нечто, не поддающееся контролю. Это может быть возникшая по непонятной для вас причине антипатия к собеседнику или его неприязнь к вам.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достичь успеха при личном общении, необходимо учитывать все вышеперечисленные факторы. Помните, что это не просто слова. Понимание становится возможным при взаимодействии всех трех факторов коммуникации, то есть слов, интонации и жестикуляции. Путем тренировки вы можете научиться добиваться согласованности факторов общения, достигая полного понимания со стороны собеседника.</w:t>
      </w:r>
    </w:p>
    <w:p w:rsidR="006B602F" w:rsidRPr="008F3352" w:rsidRDefault="006B602F" w:rsidP="006B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  <w:t xml:space="preserve">Общение 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не односторонний процесс, при котором мы просто сообщаем информацию. Общаясь, мы также получаем информацию, а этот процесс требует от нас умения слушать.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означает больше, чем просто слышать. Слушать собеседника — это другая сторона общения, и к ней применяются те же правила.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слушаем, мы пропускаем через себя слова, интонацию и жесты собеседника. К этому мы должны добавить свои собственные реакции, которые дают понять собеседнику, что мы внимательно его слушаем. В число этих реакций входят: выражение лица, улыбка, кивание головой и различные реплики.</w:t>
      </w:r>
    </w:p>
    <w:p w:rsidR="006B602F" w:rsidRPr="008F3352" w:rsidRDefault="006B602F" w:rsidP="006B60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</w:pPr>
      <w:r w:rsidRPr="00E71B0B">
        <w:rPr>
          <w:rFonts w:ascii="Times New Roman" w:eastAsia="Times New Roman" w:hAnsi="Times New Roman" w:cs="Times New Roman"/>
          <w:b/>
          <w:i/>
          <w:color w:val="0045D0"/>
          <w:sz w:val="24"/>
          <w:szCs w:val="24"/>
          <w:lang w:eastAsia="ru-RU"/>
        </w:rPr>
        <w:t>Когда вы слушаете:</w:t>
      </w:r>
    </w:p>
    <w:p w:rsidR="006B602F" w:rsidRPr="008F3352" w:rsidRDefault="006B602F" w:rsidP="006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67945</wp:posOffset>
            </wp:positionV>
            <wp:extent cx="2171700" cy="2152650"/>
            <wp:effectExtent l="19050" t="0" r="0" b="0"/>
            <wp:wrapTight wrapText="bothSides">
              <wp:wrapPolygon edited="0">
                <wp:start x="758" y="0"/>
                <wp:lineTo x="-189" y="1338"/>
                <wp:lineTo x="-189" y="18350"/>
                <wp:lineTo x="189" y="21409"/>
                <wp:lineTo x="758" y="21409"/>
                <wp:lineTo x="20653" y="21409"/>
                <wp:lineTo x="21221" y="21409"/>
                <wp:lineTo x="21600" y="20071"/>
                <wp:lineTo x="21600" y="1338"/>
                <wp:lineTo x="21221" y="191"/>
                <wp:lineTo x="20653" y="0"/>
                <wp:lineTo x="758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делайте это с полным вниманием;</w:t>
      </w:r>
    </w:p>
    <w:p w:rsidR="006B602F" w:rsidRPr="008F3352" w:rsidRDefault="006B602F" w:rsidP="006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стройте поспешных догадок о том, что собирается вам сказать собеседник;</w:t>
      </w:r>
    </w:p>
    <w:p w:rsidR="006B602F" w:rsidRPr="008F3352" w:rsidRDefault="006B602F" w:rsidP="006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теряйте время, пытаясь сформулировать ответ, слушая </w:t>
      </w:r>
      <w:proofErr w:type="gramStart"/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602F" w:rsidRPr="008F3352" w:rsidRDefault="006B602F" w:rsidP="006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глядя в глаза с выражением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живого интереса к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собеседника, покажите, что вы 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внимательно его слушаете;</w:t>
      </w:r>
    </w:p>
    <w:p w:rsidR="006B602F" w:rsidRPr="008F3352" w:rsidRDefault="006B602F" w:rsidP="006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слушая собеседника по телефону, не позволяйте происходящему в комнате отвлекать вас;</w:t>
      </w:r>
    </w:p>
    <w:p w:rsidR="006B602F" w:rsidRPr="008F3352" w:rsidRDefault="006B602F" w:rsidP="006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разговаривая по телефону, давайте понять звонящему, что вы его внимательно слушает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время от времени произнося: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«Так…», «Да…», «Хорошо…»</w:t>
      </w: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</w:t>
      </w:r>
      <w:proofErr w:type="gramEnd"/>
    </w:p>
    <w:p w:rsidR="006B602F" w:rsidRDefault="006B602F" w:rsidP="006B6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делайте пометки (например, общаясь по телефону).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440003" w:rsidRDefault="00440003"/>
    <w:sectPr w:rsidR="00440003" w:rsidSect="005164C6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2F"/>
    <w:rsid w:val="003F23DC"/>
    <w:rsid w:val="00440003"/>
    <w:rsid w:val="005164C6"/>
    <w:rsid w:val="00582966"/>
    <w:rsid w:val="006B602F"/>
    <w:rsid w:val="0096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2F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3</cp:revision>
  <dcterms:created xsi:type="dcterms:W3CDTF">2017-03-24T12:15:00Z</dcterms:created>
  <dcterms:modified xsi:type="dcterms:W3CDTF">2017-04-03T06:58:00Z</dcterms:modified>
</cp:coreProperties>
</file>