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AC" w:rsidRPr="00E670AC" w:rsidRDefault="00E670AC" w:rsidP="00E670A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УТВЕРЖДЕНО </w:t>
      </w:r>
    </w:p>
    <w:p w:rsidR="00E670AC" w:rsidRPr="00E670AC" w:rsidRDefault="00E670AC" w:rsidP="00E670A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Приказ Министра образования </w:t>
      </w:r>
    </w:p>
    <w:p w:rsidR="00E670AC" w:rsidRPr="00E670AC" w:rsidRDefault="00E670AC" w:rsidP="00E670A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Республики Беларусь </w:t>
      </w:r>
    </w:p>
    <w:p w:rsidR="00E670AC" w:rsidRPr="00E670AC" w:rsidRDefault="00E670AC" w:rsidP="00E670A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от 11.11.2021 № 768</w:t>
      </w:r>
    </w:p>
    <w:p w:rsidR="00E670AC" w:rsidRPr="00E670AC" w:rsidRDefault="00E670AC" w:rsidP="00E670A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bookmarkStart w:id="0" w:name="_Hlk85722295"/>
    </w:p>
    <w:p w:rsidR="00E670AC" w:rsidRPr="00E670AC" w:rsidRDefault="00E670AC" w:rsidP="00E670AC">
      <w:pPr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Программа вступительных испытаний</w:t>
      </w:r>
    </w:p>
    <w:p w:rsidR="00E670AC" w:rsidRPr="00E670AC" w:rsidRDefault="00E670AC" w:rsidP="00E670AC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по учебному предмету «Математика» </w:t>
      </w:r>
    </w:p>
    <w:p w:rsidR="00E670AC" w:rsidRPr="00E670AC" w:rsidRDefault="00E670AC" w:rsidP="00E670AC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для лиц, имеющих общее среднее образование, </w:t>
      </w:r>
    </w:p>
    <w:p w:rsidR="00E670AC" w:rsidRPr="00E670AC" w:rsidRDefault="00E670AC" w:rsidP="00E670AC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для получения высшего образования</w:t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І 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ступени </w:t>
      </w:r>
    </w:p>
    <w:p w:rsidR="00E670AC" w:rsidRPr="00E670AC" w:rsidRDefault="00E670AC" w:rsidP="00E670AC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val="be-BY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или среднего специального образования</w:t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, </w:t>
      </w:r>
    </w:p>
    <w:p w:rsidR="00E670AC" w:rsidRPr="00E670AC" w:rsidRDefault="00E670AC" w:rsidP="00E670AC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2022</w:t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год </w:t>
      </w:r>
    </w:p>
    <w:bookmarkEnd w:id="0"/>
    <w:p w:rsidR="00E670AC" w:rsidRPr="00E670AC" w:rsidRDefault="00E670AC" w:rsidP="00E670AC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ПОЯСНИТЕЛЬНАЯ ЗАПИСКА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Программа вступительных испытаний по учебному предмету «Математика» предназначена для лиц, поступающих в учреждения среднего специального или высшего образования. 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Программа структурирована в соответствии с основными содержательными линиями математического образования. 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Вступительные испытания по учебному предмету </w:t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>«</w:t>
      </w:r>
      <w:r w:rsidRPr="00E670AC">
        <w:rPr>
          <w:rFonts w:ascii="Times New Roman" w:eastAsia="SimSun" w:hAnsi="Times New Roman" w:cs="Times New Roman"/>
          <w:sz w:val="30"/>
          <w:szCs w:val="30"/>
        </w:rPr>
        <w:t>Математика</w:t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>»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проводятся в форме централизованного тестирования. Содержание заданий определяется настоящей программой вступительных испытаний, утвержденной Министерством образования Республики Беларусь.</w:t>
      </w:r>
    </w:p>
    <w:p w:rsidR="00E670AC" w:rsidRPr="00E670AC" w:rsidRDefault="00E670AC" w:rsidP="00E670A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ТРЕБОВАНИЯ К ПОДГОТОВКЕ АБИТУРИЕНТОВ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Абитуриент должен з </w:t>
      </w:r>
      <w:proofErr w:type="gramStart"/>
      <w:r w:rsidRPr="00E670AC">
        <w:rPr>
          <w:rFonts w:ascii="Times New Roman" w:eastAsia="SimSun" w:hAnsi="Times New Roman" w:cs="Times New Roman"/>
          <w:sz w:val="30"/>
          <w:szCs w:val="30"/>
        </w:rPr>
        <w:t>н</w:t>
      </w:r>
      <w:proofErr w:type="gram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а т ь: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содержание учебного предмета «Математика», представленное в учебной программе по всем содержательным линиям.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Числа и вычисления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>Абитуриент должен знать</w:t>
      </w: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основные числовые множества и их обозначения; знать, как обозначаются числовые промежутки, и уметь пользоваться этими обозначениями при решении задач.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>проводить вычисления, обеспечивающие практические потребности: складывать, вычитать, умножать, делить действительные числа; находить значения степени числа с натуральным и целым показате</w:t>
      </w:r>
      <w:bookmarkStart w:id="1" w:name="_GoBack"/>
      <w:bookmarkEnd w:id="1"/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>лем; выполнять действия над числами, записанными в стандартном виде; находить общие элементы для заданных множеств чисел и все элементы заданных множеств; решать задачи на нахождение общих элементов и всех элементов заданных числовых множеств;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>определять порядок выполнения действий в числовых выражениях и находить их значение; находить значение выражения с переменными при данных значениях переменных; сравнивать значения выражений;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округлять числа и результаты вычислений с заданной точностью;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находить модуль числа, знать геометрический смысл модуля числа;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контролировать вычисления оценкой результата на правдоподобие, прикидкой, повторным вычислением, решением одной из обратных задач;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переводить градусную меру углов в радианную и наоборот;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находить значения </w:t>
      </w:r>
      <w:r w:rsidRPr="00E670AC">
        <w:rPr>
          <w:rFonts w:ascii="Times New Roman" w:eastAsia="SimSun" w:hAnsi="Times New Roman" w:cs="Times New Roman"/>
          <w:sz w:val="30"/>
          <w:szCs w:val="30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4.4pt" o:ole="">
            <v:imagedata r:id="rId6" o:title=""/>
          </v:shape>
          <o:OLEObject Type="Embed" ProgID="Msxml2.SAXXMLReader.5.0" ShapeID="_x0000_i1025" DrawAspect="Content" ObjectID="_1698582076" r:id="rId7"/>
        </w:objec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98DAC84" wp14:editId="2B203193">
            <wp:extent cx="3429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D1AA448" wp14:editId="521D0365">
            <wp:extent cx="28575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E181E19" wp14:editId="3E4767D8">
            <wp:extent cx="28575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при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679D3D" wp14:editId="260809D9">
            <wp:extent cx="19050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равном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D6E97C3" wp14:editId="36C0C3B8">
            <wp:extent cx="1352550" cy="381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>, в случае существования этих значений;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находить значения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21464F" wp14:editId="4392FDB8">
            <wp:extent cx="4953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91C5E72" wp14:editId="50603D1D">
            <wp:extent cx="49530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при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7156B90" wp14:editId="2BCC279D">
            <wp:extent cx="17145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равном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1883A2" wp14:editId="117EB047">
            <wp:extent cx="1295400" cy="381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и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43D3FC7" wp14:editId="7CC480AB">
            <wp:extent cx="3810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>,</w:t>
      </w:r>
      <w:r w:rsidRPr="00E670AC">
        <w:rPr>
          <w:rFonts w:ascii="Times New Roman" w:eastAsia="SimSun" w:hAnsi="Times New Roman" w:cs="Times New Roman"/>
          <w:noProof/>
          <w:position w:val="-10"/>
          <w:sz w:val="30"/>
          <w:szCs w:val="30"/>
          <w:lang w:eastAsia="ru-RU"/>
        </w:rPr>
        <w:drawing>
          <wp:inline distT="0" distB="0" distL="0" distR="0" wp14:anchorId="198915FC" wp14:editId="3B1D33BF">
            <wp:extent cx="43815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при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A570000" wp14:editId="26A7E322">
            <wp:extent cx="1714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равном </w:t>
      </w:r>
      <w:r w:rsidRPr="00E670AC">
        <w:rPr>
          <w:rFonts w:ascii="Times New Roman" w:eastAsia="SimSun" w:hAnsi="Times New Roman" w:cs="Times New Roman"/>
          <w:noProof/>
          <w:position w:val="-22"/>
          <w:sz w:val="30"/>
          <w:szCs w:val="30"/>
          <w:lang w:eastAsia="ru-RU"/>
        </w:rPr>
        <w:drawing>
          <wp:inline distT="0" distB="0" distL="0" distR="0" wp14:anchorId="11C14EBE" wp14:editId="3FF69C20">
            <wp:extent cx="933450" cy="381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>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Выражения и их преобразования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находить область определения выражения с переменной;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выполнять тождественные преобразования рациональных, иррациональных, показательных, логарифмических и тригонометрических выражений.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Уравнения и неравенства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 xml:space="preserve">Абитуриент должен з </w:t>
      </w:r>
      <w:proofErr w:type="gramStart"/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н</w:t>
      </w:r>
      <w:proofErr w:type="gramEnd"/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 xml:space="preserve"> а т ь и правильно использовать термины</w:t>
      </w:r>
      <w:r w:rsidRPr="00E670AC">
        <w:rPr>
          <w:rFonts w:ascii="Times New Roman" w:eastAsia="SimSun" w:hAnsi="Times New Roman" w:cs="Times New Roman"/>
          <w:sz w:val="30"/>
          <w:szCs w:val="30"/>
        </w:rPr>
        <w:t>: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уравнение; равносильные уравнения, равносильные неравенства; следствие уравнения; следствие неравенства.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решать линейные, квадратные уравнения и простейшие рациональные уравнения, сводящиеся к ним;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решать иррациональные уравнения и уравнения, сводящиеся к ним;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решать системы уравнений с двумя переменными (системы линейных уравнений и системы, в которых одно уравнение линейное, а второе — квадратное);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решать неравенства, </w:t>
      </w:r>
      <w:r w:rsidRPr="00E670AC">
        <w:rPr>
          <w:rFonts w:ascii="Times New Roman" w:eastAsia="Times New Roman" w:hAnsi="Times New Roman" w:cs="Times New Roman"/>
          <w:sz w:val="30"/>
          <w:szCs w:val="30"/>
        </w:rPr>
        <w:t>двойные неравенства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>,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совокупности неравенств; системы неравенств первой и второй степени с одной переменной, неравенства и системы, сводящиеся к ним;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решать простейшие тригонометрические уравнения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D04DF1" wp14:editId="3C4AF9FB">
            <wp:extent cx="5334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364ED86" wp14:editId="71F8F143">
            <wp:extent cx="57150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64C9165" wp14:editId="7272CBD8">
            <wp:extent cx="43815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9031CEC" wp14:editId="47796286">
            <wp:extent cx="4953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и уравнения, сводящиеся к ним (методами разложения на </w:t>
      </w: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>множители, заменой переменной), однородные тригонометрические уравнения;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решать показательные и логарифмические уравнения на основании свойств показательной и логарифмической функций, с помощью разложения на множители, заменой переменной, решать однородные показательные уравнения;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решать показательные и логарифмические неравенства на основании свойств показательной и логарифмической функций, с помощью разложения на множители, заменой переменной, решать однородные показательные неравенства;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решать простейшие уравнения и неравенства, которые содержат переменную под знаком модуля;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применять графическую интерпретацию решения уравнений, неравенств и систем уравнений и неравенств;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решать текстовые задачи с помощью уравнений, неравенств и их систем; 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моделировать задачу по условию, анализировать и исследовать математическую модель в зависимости от переменных, составляющих данную модель.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Координаты и функции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строить графики элементарных функций;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использовать свойства функций для решения задач;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>использовать определения четной, нечетной, периодической функций;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строить графики функций: </w:t>
      </w:r>
      <w:r w:rsidRPr="00E670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y = f(x ± a)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E670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y = f(x) ± b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E670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a, b</w:t>
      </w:r>
      <m:oMath>
        <m:r>
          <w:rPr>
            <w:rFonts w:ascii="Cambria Math" w:eastAsia="SimSun" w:hAnsi="Cambria Math" w:cs="Times New Roman"/>
            <w:sz w:val="30"/>
            <w:szCs w:val="30"/>
            <w:lang w:eastAsia="ru-RU"/>
          </w:rPr>
          <m:t>∈</m:t>
        </m:r>
      </m:oMath>
      <w:r w:rsidRPr="00E670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 помощью преобразования графика функции </w:t>
      </w:r>
      <w:r w:rsidRPr="00E670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y = f(x)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правила для нахождения производных функций; находить значения производной в точке; 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промежутки монотонности, точки экстремума, экстремумы функции;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 xml:space="preserve">интерпретировать и преобразовывать информацию, представленную в таблицах и диаграммах, отражающую свойства и характеристики реальных процессов и явлений;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использовать информацию, представленную в виде таблиц и диаграмм, для составления и решения задач;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записывать уравнение окружности с заданным центром и радиусом;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Times New Roman" w:hAnsi="Times New Roman" w:cs="Times New Roman"/>
          <w:sz w:val="30"/>
          <w:szCs w:val="30"/>
        </w:rPr>
        <w:t xml:space="preserve">находить длину отрезка, зная координаты его концов;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использовать геометрическую интерпретацию для решения и исследования уравнений, неравенств, систем;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находить разность арифметической и знаменатель геометрической прогрессии,</w:t>
      </w:r>
      <w:r w:rsidRPr="00E670AC">
        <w:rPr>
          <w:rFonts w:ascii="Times New Roman" w:eastAsia="Times New Roman" w:hAnsi="Times New Roman" w:cs="Times New Roman"/>
          <w:noProof/>
          <w:position w:val="-6"/>
          <w:sz w:val="30"/>
          <w:szCs w:val="30"/>
          <w:lang w:eastAsia="ru-RU"/>
        </w:rPr>
        <w:drawing>
          <wp:inline distT="0" distB="0" distL="0" distR="0" wp14:anchorId="16C591E3" wp14:editId="347A77D3">
            <wp:extent cx="13335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Times New Roman" w:hAnsi="Times New Roman" w:cs="Times New Roman"/>
          <w:sz w:val="30"/>
          <w:szCs w:val="30"/>
        </w:rPr>
        <w:t xml:space="preserve">-й член и сумму </w:t>
      </w:r>
      <w:r w:rsidRPr="00E670AC">
        <w:rPr>
          <w:rFonts w:ascii="Times New Roman" w:eastAsia="Times New Roman" w:hAnsi="Times New Roman" w:cs="Times New Roman"/>
          <w:noProof/>
          <w:position w:val="-6"/>
          <w:sz w:val="30"/>
          <w:szCs w:val="30"/>
          <w:lang w:eastAsia="ru-RU"/>
        </w:rPr>
        <w:drawing>
          <wp:inline distT="0" distB="0" distL="0" distR="0" wp14:anchorId="5953A2A2" wp14:editId="7892F78A">
            <wp:extent cx="13335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Times New Roman" w:hAnsi="Times New Roman" w:cs="Times New Roman"/>
          <w:sz w:val="30"/>
          <w:szCs w:val="30"/>
        </w:rPr>
        <w:t xml:space="preserve"> первых членов арифметической и </w:t>
      </w:r>
      <w:r w:rsidRPr="00E670A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геометрической прогрессий; </w:t>
      </w:r>
      <w:r w:rsidRPr="00E670AC">
        <w:rPr>
          <w:rFonts w:ascii="Times New Roman" w:eastAsia="SimSun" w:hAnsi="Times New Roman" w:cs="Times New Roman"/>
          <w:sz w:val="30"/>
          <w:szCs w:val="30"/>
        </w:rPr>
        <w:t>применение свойств прогрессий к решению задач;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сумму бесконечно убывающей геометрической прогрессии.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Геометрические фигуры и их свойства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применять свойства фигур на плоскости и основные отношения планиметрии;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применять свойства пространственных фигур и основные отношения стереометрии;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применять различные методы для решения геометрических задач;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решать задачи на доказательство и на вычисления.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Геометрические величины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вычислять значения геометрических величин;</w:t>
      </w:r>
      <w:r w:rsidRPr="00E670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находить расстояние от точки до плоскости, расстояние между параллельными прямыми, расстояние между параллельными прямой и плоскостью, расстояние между параллельными плоскостями;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находить угол между прямыми;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прямыми в пространстве</w:t>
      </w:r>
      <w:r w:rsidRPr="00E670AC">
        <w:rPr>
          <w:rFonts w:ascii="Times New Roman" w:eastAsia="SimSun" w:hAnsi="Times New Roman" w:cs="Times New Roman"/>
          <w:sz w:val="30"/>
          <w:szCs w:val="30"/>
        </w:rPr>
        <w:t>, угол между прямой и плоскостью, угол между плоскостями.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Геометрические построения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 xml:space="preserve">Абитуриент должен у м е т ь: </w:t>
      </w:r>
    </w:p>
    <w:p w:rsidR="00E670AC" w:rsidRPr="00E670AC" w:rsidRDefault="00E670AC" w:rsidP="00E670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решать основные задачи на построение с помощью циркуля и линейки; </w:t>
      </w:r>
    </w:p>
    <w:p w:rsidR="00E670AC" w:rsidRPr="00E670AC" w:rsidRDefault="00E670AC" w:rsidP="00E670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изображать геометрические фигуры;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 xml:space="preserve">строить сечения многогранников плоскостью на основании аксиом и следствий из них;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параллельности прямой и плоскости, параллельности плоскостей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;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строить сечения цилиндра плоскостями, параллельной и перпендикулярной оси цилиндра;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Times New Roman" w:hAnsi="Times New Roman" w:cs="Times New Roman"/>
          <w:sz w:val="30"/>
          <w:szCs w:val="30"/>
        </w:rPr>
        <w:t>строить сечение конуса плоскостью, перпендикулярной оси конуса.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aps/>
          <w:sz w:val="30"/>
          <w:szCs w:val="30"/>
          <w:lang w:eastAsia="ru-RU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ap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caps/>
          <w:sz w:val="30"/>
          <w:szCs w:val="30"/>
          <w:lang w:eastAsia="ru-RU"/>
        </w:rPr>
        <w:t>СОДЕРЖАНИЕ УЧЕБНОГО МАТЕРИАЛА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Числа и вычисления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Натуральные числа. Сложение, вычитание, умножение и деление натуральных чисел. Сравнение натуральных чисел. Простые и составные </w:t>
      </w: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>числа. Делитель, кратное. Четные и нечетные числа. Признаки делимости на 2, 3, 4, 5, 9, 10. Деление с остатком. Разложение натурального числа на простые множители. Общий делитель, наибольший общий делитель. Общее кратное, наименьшее общее кратное.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Целые числа. Действия над целыми числами.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Обыкновенные дроби. Правильные и неправильные дроби. Основное свойство дроби. Сокращение обыкновенных дробей. Сравнение обыкновенных дробей. Сложение, вычитание, умножение и деление обыкновенных дробей. Смешанные числа и действия над ними.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Десятичные дроби. Сравнение десятичных дробей. Сложение, вычитание, умножение и деление десятичных дробей. Приближенное значение числа. Округление чисел.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Рациональные числа. Действия над рациональными числами.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Иррациональные числа. Действительные числа. Координатная прямая. Изображение чисел на координатной прямой. Модуль действительного числа. Геометрический смысл модуля.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Проценты. Пропорция. Основное свойство пропорции. Прямая и обратная пропорциональность.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Степень с натуральным и целым показателем.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Степень с рациональным показателем.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Степень с действительным показателем.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Логарифм числа. Десятичный логарифм.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Радиан. Число 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70"/>
      </w:r>
      <w:r w:rsidRPr="00E670AC">
        <w:rPr>
          <w:rFonts w:ascii="Times New Roman" w:eastAsia="SimSun" w:hAnsi="Times New Roman" w:cs="Times New Roman"/>
          <w:sz w:val="30"/>
          <w:szCs w:val="30"/>
        </w:rPr>
        <w:t>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Синус, косинус, тангенс, котангенс числа.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Арксинус, арккосинус, арктангенс</w:t>
      </w:r>
      <w:r w:rsidRPr="00E670AC">
        <w:rPr>
          <w:rFonts w:ascii="Times New Roman" w:eastAsia="SimSun" w:hAnsi="Times New Roman" w:cs="Times New Roman"/>
          <w:sz w:val="30"/>
          <w:szCs w:val="30"/>
          <w:lang w:val="be-BY"/>
        </w:rPr>
        <w:t>, арккотангенс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числа.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Выражения и их преобразования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Числовые выражения. Алгебраические выражения. Тождественно равные выражения. Формулы сокращенного умножения: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а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–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>=(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а</w:t>
      </w:r>
      <w:r w:rsidRPr="00E670AC">
        <w:rPr>
          <w:rFonts w:ascii="Times New Roman" w:eastAsia="SimSun" w:hAnsi="Times New Roman" w:cs="Times New Roman"/>
          <w:sz w:val="30"/>
          <w:szCs w:val="30"/>
        </w:rPr>
        <w:t>–</w:t>
      </w:r>
      <w:proofErr w:type="gramStart"/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</w:rPr>
        <w:t>)∙</w:t>
      </w:r>
      <w:proofErr w:type="gramEnd"/>
      <w:r w:rsidRPr="00E670AC">
        <w:rPr>
          <w:rFonts w:ascii="Times New Roman" w:eastAsia="SimSun" w:hAnsi="Times New Roman" w:cs="Times New Roman"/>
          <w:sz w:val="30"/>
          <w:szCs w:val="30"/>
        </w:rPr>
        <w:t>(</w:t>
      </w:r>
      <w:proofErr w:type="spellStart"/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t>+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b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);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t>+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</w:rPr>
        <w:t>)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 xml:space="preserve"> 2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>+2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ab</w:t>
      </w:r>
      <w:r w:rsidRPr="00E670AC">
        <w:rPr>
          <w:rFonts w:ascii="Times New Roman" w:eastAsia="SimSun" w:hAnsi="Times New Roman" w:cs="Times New Roman"/>
          <w:sz w:val="30"/>
          <w:szCs w:val="30"/>
        </w:rPr>
        <w:t>+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>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t>–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</w:rPr>
        <w:t>)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 xml:space="preserve"> 2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>-2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ab</w:t>
      </w:r>
      <w:r w:rsidRPr="00E670AC">
        <w:rPr>
          <w:rFonts w:ascii="Times New Roman" w:eastAsia="SimSun" w:hAnsi="Times New Roman" w:cs="Times New Roman"/>
          <w:sz w:val="30"/>
          <w:szCs w:val="30"/>
        </w:rPr>
        <w:t>+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>.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Одночлен и многочлен. Сложение, вычитание, умножение многочленов, деление многочлена на одночлен. Разложение многочлена на множители. Тождественные преобразования многочленов.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Рациональные дроби. Основное свойство дроби. Действия над алгебраическими дробями. Тождественные преобразования рациональных выражений.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Квадратный трехчлен. Разложение квадратного трехчлена на линейные множители.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Корень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val="en-US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</w:rPr>
        <w:t>-й степени 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CE"/>
      </w:r>
      <w:proofErr w:type="spellStart"/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N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B9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1), его свойства для случаев четного и нечетного значений числа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</w:rPr>
        <w:t>. Арифметический корень. Свойства арифметических корней.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Свойства степеней с натуральным и целым показателями.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Свойства степеней с рациональными показателями.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Основное логарифмическое тождество.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Логарифм произведения, степени, частного. Переход к логарифму с другим основанием.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Тождественные преобразования выражений, содержащих логарифмы.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Соотношения между синусом, косинусом, тангенсом и котангенсом одной переменной.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Формулы сложения.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Формулы приведения.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Формулы для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cos </w:t>
      </w:r>
      <w:r w:rsidRPr="00E670AC">
        <w:rPr>
          <w:rFonts w:ascii="Times New Roman" w:eastAsia="SimSun" w:hAnsi="Times New Roman" w:cs="Times New Roman"/>
          <w:sz w:val="30"/>
          <w:szCs w:val="30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61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sin </w:t>
      </w:r>
      <w:r w:rsidRPr="00E670AC">
        <w:rPr>
          <w:rFonts w:ascii="Times New Roman" w:eastAsia="SimSun" w:hAnsi="Times New Roman" w:cs="Times New Roman"/>
          <w:sz w:val="30"/>
          <w:szCs w:val="30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61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tg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E670AC">
        <w:rPr>
          <w:rFonts w:ascii="Times New Roman" w:eastAsia="SimSun" w:hAnsi="Times New Roman" w:cs="Times New Roman"/>
          <w:sz w:val="30"/>
          <w:szCs w:val="30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61"/>
      </w:r>
      <w:r w:rsidRPr="00E670AC">
        <w:rPr>
          <w:rFonts w:ascii="Times New Roman" w:eastAsia="SimSun" w:hAnsi="Times New Roman" w:cs="Times New Roman"/>
          <w:sz w:val="30"/>
          <w:szCs w:val="30"/>
        </w:rPr>
        <w:t>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Представление произведением выражений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cos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 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61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±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cos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 β,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sin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 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61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±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sin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 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Тождественные преобразования тригонометрических выражений.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Уравнения и неравенства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Уравнения. Корень уравнения. Равносильные уравнения.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Линейные уравнения.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Квадратное уравнение. Формулы корней квадратного уравнения.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Теорема Виета.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Рациональные уравнения.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Иррациональные уравнения.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Тригонометрические уравнения.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Числовые неравенства, их геометрическая интерпретация. Свойства числовых неравенств.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Неравенства с одной переменной. Решение неравенств с одной переменной. Двойные неравенства. Равносильные неравенства.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Линейные неравенства.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Квадратные неравенства.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>Рациональные неравенства.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Дробно-рациональные неравенства. Метод интервалов для решения рациональных неравенств. 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Системы линейных, квадратных, рациональных уравнений с двумя переменными.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Системы линейных, квадратных, рациональных неравенств с одной переменной.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sz w:val="30"/>
          <w:szCs w:val="30"/>
        </w:rPr>
        <w:t>Двойные неравенства.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Показательные и логарифмические уравнения и неравенства.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lastRenderedPageBreak/>
        <w:t>Координаты и функции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Линейные и столбчатые диаграммы.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Координатный луч. Координата точки.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Координатная прямая и координатная плоскость. Определение координат точки на координатной прямой и на координатной плоскости. Построение точки по ее координатам.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Прямоугольная система координат. Расстояние между двумя точками на координатной плоскости.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Понятие функции. Область определения функции. Область (множество) значений функции. Способы задания функции. График функции. Нули функции. Промежутки, где функция сохраняет свой знак. Четность и нечетность функции. Периодичность функции. Возрастание и убывание функции. Максимумы и минимумы функции. Наибольшее и наименьшее значения функции на промежутке.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График уравнения с двумя переменными. Уравнения прямой и окружности. Геометрическая интерпретация решений системы двух уравнений с двумя переменными.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ах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+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</w:rPr>
        <w:t>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= </w:t>
      </w:r>
      <w:r w:rsidRPr="00E670AC">
        <w:rPr>
          <w:rFonts w:ascii="Times New Roman" w:eastAsia="SimSun" w:hAnsi="Times New Roman" w:cs="Times New Roman"/>
          <w:noProof/>
          <w:position w:val="-20"/>
          <w:sz w:val="30"/>
          <w:szCs w:val="30"/>
          <w:lang w:eastAsia="ru-RU"/>
        </w:rPr>
        <w:drawing>
          <wp:inline distT="0" distB="0" distL="0" distR="0" wp14:anchorId="392F6F68" wp14:editId="6BD1AF70">
            <wp:extent cx="190500" cy="381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>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k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B9"/>
      </w:r>
      <w:r w:rsidRPr="00E670AC">
        <w:rPr>
          <w:rFonts w:ascii="Times New Roman" w:eastAsia="SimSun" w:hAnsi="Times New Roman" w:cs="Times New Roman"/>
          <w:sz w:val="30"/>
          <w:szCs w:val="30"/>
        </w:rPr>
        <w:t>0),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ах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2</w:t>
      </w:r>
      <w:r w:rsidRPr="00E670AC">
        <w:rPr>
          <w:rFonts w:ascii="Times New Roman" w:eastAsia="SimSun" w:hAnsi="Times New Roman" w:cs="Times New Roman"/>
          <w:sz w:val="30"/>
          <w:szCs w:val="30"/>
        </w:rPr>
        <w:t>+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bх</w:t>
      </w:r>
      <w:r w:rsidRPr="00E670AC">
        <w:rPr>
          <w:rFonts w:ascii="Times New Roman" w:eastAsia="SimSun" w:hAnsi="Times New Roman" w:cs="Times New Roman"/>
          <w:sz w:val="30"/>
          <w:szCs w:val="30"/>
        </w:rPr>
        <w:t>+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с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(а 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B9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0),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Функция у=х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>3</w:t>
      </w:r>
      <w:r w:rsidRPr="00E670AC">
        <w:rPr>
          <w:rFonts w:ascii="Times New Roman" w:eastAsia="SimSun" w:hAnsi="Times New Roman" w:cs="Times New Roman"/>
          <w:sz w:val="30"/>
          <w:szCs w:val="30"/>
        </w:rPr>
        <w:t>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= </w:t>
      </w:r>
      <w:r w:rsidRPr="00E670AC">
        <w:rPr>
          <w:rFonts w:ascii="Times New Roman" w:eastAsia="SimSun" w:hAnsi="Times New Roman" w:cs="Times New Roman"/>
          <w:noProof/>
          <w:position w:val="-8"/>
          <w:sz w:val="30"/>
          <w:szCs w:val="30"/>
          <w:lang w:eastAsia="ru-RU"/>
        </w:rPr>
        <w:drawing>
          <wp:inline distT="0" distB="0" distL="0" distR="0" wp14:anchorId="6644408A" wp14:editId="636CDADA">
            <wp:extent cx="3048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ее свойства и график.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= </w:t>
      </w:r>
      <w:r w:rsidRPr="00E670AC">
        <w:rPr>
          <w:rFonts w:ascii="Times New Roman" w:eastAsia="SimSun" w:hAnsi="Times New Roman" w:cs="Times New Roman"/>
          <w:noProof/>
          <w:position w:val="-14"/>
          <w:sz w:val="30"/>
          <w:szCs w:val="30"/>
          <w:lang w:eastAsia="ru-RU"/>
        </w:rPr>
        <w:drawing>
          <wp:inline distT="0" distB="0" distL="0" distR="0" wp14:anchorId="6214CC89" wp14:editId="52F7A0D3">
            <wp:extent cx="2286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t>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а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vertAlign w:val="superscript"/>
          <w:lang w:val="en-US"/>
        </w:rPr>
        <w:t>x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t>&gt;0,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B9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1),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=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log</w:t>
      </w:r>
      <w:proofErr w:type="spellEnd"/>
      <w:r w:rsidRPr="00E670AC">
        <w:rPr>
          <w:rFonts w:ascii="Times New Roman" w:eastAsia="SimSun" w:hAnsi="Times New Roman" w:cs="Times New Roman"/>
          <w:i/>
          <w:iCs/>
          <w:sz w:val="30"/>
          <w:szCs w:val="30"/>
          <w:vertAlign w:val="subscript"/>
          <w:lang w:val="en-US"/>
        </w:rPr>
        <w:t>a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x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(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t>&gt;0,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a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B9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1),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sin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 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x</w:t>
      </w:r>
      <w:r w:rsidRPr="00E670AC">
        <w:rPr>
          <w:rFonts w:ascii="Times New Roman" w:eastAsia="SimSun" w:hAnsi="Times New Roman" w:cs="Times New Roman"/>
          <w:sz w:val="30"/>
          <w:szCs w:val="30"/>
        </w:rPr>
        <w:t>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cos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 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x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ее свойства и график.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Функция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у</w:t>
      </w:r>
      <w:r w:rsidRPr="00E670AC">
        <w:rPr>
          <w:rFonts w:ascii="Times New Roman" w:eastAsia="SimSun" w:hAnsi="Times New Roman" w:cs="Times New Roman"/>
          <w:sz w:val="30"/>
          <w:szCs w:val="30"/>
        </w:rPr>
        <w:t>=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tg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 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</w:rPr>
        <w:t>x</w:t>
      </w:r>
      <w:r w:rsidRPr="00E670AC">
        <w:rPr>
          <w:rFonts w:ascii="Times New Roman" w:eastAsia="SimSun" w:hAnsi="Times New Roman" w:cs="Times New Roman"/>
          <w:sz w:val="30"/>
          <w:szCs w:val="30"/>
        </w:rPr>
        <w:t>, ее свойства и график.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Степенная функция с рациональным показателем.</w:t>
      </w:r>
    </w:p>
    <w:p w:rsidR="00E670AC" w:rsidRPr="00E670AC" w:rsidRDefault="00E670AC" w:rsidP="00E6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Числовая последовательность. Арифметическая и геометрическая прогрессии. Формулы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>-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>го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члена и суммы </w:t>
      </w:r>
      <w:r w:rsidRPr="00E670AC"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первых членов арифметической и геометрической прогрессии.</w:t>
      </w:r>
      <w:r w:rsidRPr="00E670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Бесконечно убывающая геометрическая прогрессия.</w:t>
      </w:r>
    </w:p>
    <w:p w:rsidR="00E670AC" w:rsidRPr="00E670AC" w:rsidRDefault="00E670AC" w:rsidP="00E6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Производная, физический смысл производной, геометрический смысл производной. Производные функций: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y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c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y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ax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+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b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y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ax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</w:rPr>
        <w:t xml:space="preserve">2 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+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bx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+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c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y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</w:t>
      </w:r>
      <w:r w:rsidRPr="00E670AC">
        <w:rPr>
          <w:rFonts w:ascii="Times New Roman" w:eastAsia="SimSun" w:hAnsi="Times New Roman" w:cs="Times New Roman"/>
          <w:position w:val="-24"/>
          <w:sz w:val="30"/>
          <w:szCs w:val="30"/>
        </w:rPr>
        <w:object w:dxaOrig="240" w:dyaOrig="620">
          <v:shape id="_x0000_i1026" type="#_x0000_t75" style="width:14.4pt;height:29.4pt" o:ole="" fillcolor="window">
            <v:imagedata r:id="rId29" o:title=""/>
          </v:shape>
          <o:OLEObject Type="Embed" ProgID="Equation.3" ShapeID="_x0000_i1026" DrawAspect="Content" ObjectID="_1698582077" r:id="rId30"/>
        </w:objec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y =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x</w:t>
      </w:r>
      <w:r w:rsidRPr="00E670AC">
        <w:rPr>
          <w:rFonts w:ascii="Times New Roman" w:eastAsia="SimSun" w:hAnsi="Times New Roman" w:cs="Times New Roman"/>
          <w:sz w:val="30"/>
          <w:szCs w:val="30"/>
          <w:vertAlign w:val="superscript"/>
          <w:lang w:val="en-US"/>
        </w:rPr>
        <w:t>n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sz w:val="30"/>
          <w:szCs w:val="30"/>
          <w:lang w:val="en-US"/>
        </w:rPr>
        <w:t>n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sz w:val="30"/>
          <w:szCs w:val="30"/>
        </w:rPr>
        <w:fldChar w:fldCharType="begin"/>
      </w:r>
      <w:r w:rsidRPr="00E670AC">
        <w:rPr>
          <w:rFonts w:ascii="Times New Roman" w:eastAsia="SimSun" w:hAnsi="Times New Roman" w:cs="Times New Roman"/>
          <w:sz w:val="30"/>
          <w:szCs w:val="30"/>
        </w:rPr>
        <w:instrText xml:space="preserve"> QUOTE </w:instrTex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0E19E91" wp14:editId="6A8CC0F8">
            <wp:extent cx="142875" cy="1428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instrText xml:space="preserve"> </w:instrText>
      </w:r>
      <w:r w:rsidRPr="00E670AC">
        <w:rPr>
          <w:rFonts w:ascii="Times New Roman" w:eastAsia="SimSun" w:hAnsi="Times New Roman" w:cs="Times New Roman"/>
          <w:sz w:val="30"/>
          <w:szCs w:val="30"/>
        </w:rPr>
        <w:fldChar w:fldCharType="separate"/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4D3CEF3" wp14:editId="3CB711F3">
            <wp:extent cx="142875" cy="1428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fldChar w:fldCharType="end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N. Правила нахождения производных: (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cf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)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cf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>, (f + g)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f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+ g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>, (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fg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)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= f</w:t>
      </w:r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g +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fg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sym w:font="Symbol" w:char="F0A2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E670AC">
        <w:rPr>
          <w:rFonts w:ascii="Times New Roman" w:eastAsia="SimSun" w:hAnsi="Times New Roman" w:cs="Times New Roman"/>
          <w:sz w:val="30"/>
          <w:szCs w:val="30"/>
        </w:rPr>
        <w:fldChar w:fldCharType="begin"/>
      </w:r>
      <w:r w:rsidRPr="00E670AC">
        <w:rPr>
          <w:rFonts w:ascii="Times New Roman" w:eastAsia="SimSun" w:hAnsi="Times New Roman" w:cs="Times New Roman"/>
          <w:sz w:val="30"/>
          <w:szCs w:val="30"/>
        </w:rPr>
        <w:instrText xml:space="preserve"> QUOTE </w:instrText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63870AA" wp14:editId="4E471E58">
            <wp:extent cx="1104900" cy="4381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instrText xml:space="preserve"> </w:instrText>
      </w:r>
      <w:r w:rsidRPr="00E670AC">
        <w:rPr>
          <w:rFonts w:ascii="Times New Roman" w:eastAsia="SimSun" w:hAnsi="Times New Roman" w:cs="Times New Roman"/>
          <w:sz w:val="30"/>
          <w:szCs w:val="30"/>
        </w:rPr>
        <w:fldChar w:fldCharType="separate"/>
      </w:r>
      <w:r w:rsidRPr="00E670AC"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640816" wp14:editId="2D96FFF9">
            <wp:extent cx="1104900" cy="4381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AC">
        <w:rPr>
          <w:rFonts w:ascii="Times New Roman" w:eastAsia="SimSun" w:hAnsi="Times New Roman" w:cs="Times New Roman"/>
          <w:sz w:val="30"/>
          <w:szCs w:val="30"/>
        </w:rPr>
        <w:fldChar w:fldCharType="end"/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Связь между знаком производной функции и ее возрастанием или убыванием.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Геометрические фигуры и их свойства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Точка, прямая, плоскость.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Луч, отрезок, угол.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Биссектриса угла.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Центрально-симметричные и осесимметричные фигуры.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Вертикальные углы, смежные углы.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Многоугольник. Стороны, углы, диагонали многоугольника.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Треугольник, его медиана, биссектриса, высота. Прямоугольный, остроугольный, тупоугольный треугольники.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E670AC">
        <w:rPr>
          <w:rFonts w:ascii="Times New Roman" w:eastAsia="SimSun" w:hAnsi="Times New Roman" w:cs="Times New Roman"/>
          <w:sz w:val="30"/>
          <w:szCs w:val="30"/>
        </w:rPr>
        <w:t>Свойство биссектрисы треугольника. Свойство медианы треугольника. Соотношения между сторонами и углами произвольного и прямоугольного треугольника.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Равенство треугольников. Признаки равенства треугольников.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Равнобедренный треугольник. Свойства и признаки равнобедренного треугольника.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Равносторонний треугольник.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Параллельные прямые. Признаки параллельности прямых. Свойства параллельных прямых.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Перпендикулярные прямые. Перпендикуляр и наклонная.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Свойство серединного перпендикуляра к отрезку. Свойство биссектрисы угла.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Четырехугольники: параллелограмм, прямоугольник, ромб, квадрат, трапеция.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Теорема Фалеса.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Подобие треугольников. Коэффициент подобия. Признаки подобия треугольников. Свойство площадей подобных треугольников.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Теорема Пифагора.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Средняя линия треугольника и ее свойства. Средняя линия трапеции и ее свойства.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Сумма углов треугольника. Внешний угол треугольника. Неравенство треугольника.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Сумма внутренних углов выпуклого многоугольника.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Окружность и круг. Центр, хорда, диаметр, радиус. Дуга окружности.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Взаимное расположение прямой и окружности. Касательная и секущая к окружности.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Центральные и вписанные углы.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Замечательные точки треугольника. Окружность, описанная около треугольника. Окружность, вписанная в треугольник.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Вписанные и описанные четырехугольники.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Теорема синусов. Теорема косинусов. Решение треугольников.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>Правильные многоугольники.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Взаимное расположение точек, прямых и плоскостей.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Параллельные прямые в пространстве. Признак параллельности прямых.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Скрещивающиеся прямые. Признак скрещивающихся прямых.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E670AC">
        <w:rPr>
          <w:rFonts w:ascii="Times New Roman" w:eastAsia="Times New Roman" w:hAnsi="Times New Roman" w:cs="Times New Roman"/>
          <w:sz w:val="30"/>
          <w:szCs w:val="30"/>
        </w:rPr>
        <w:t>Угол между прямыми в пространстве.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Параллельные плоскости. Признак параллельности плоскостей.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Свойства параллельных прямых и плоскостей в пространстве.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Перпендикулярные прямые.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Прямая, перпендикулярная плоскости. Признак перпендикулярности прямой и плоскости.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Перпендикуляр и наклонная к плоскости. Теорема о трех перпендикулярах.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Двугранный угол. Линейный угол двугранного угла.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Перпендикулярные плоскости. Признак перпендикулярности плоскостей.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Свойства перпендикулярных прямых и плоскостей.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Многогранники и их изображения.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Призма, прямая и правильная призмы, параллелепипед. Пирамида, правильная пирамида. Усеченная пирамида.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Цилиндр. Осевое сечение цилиндра. Развертка боковой поверхности цилиндра.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Конус. Осевое сечение конуса. Развертка боковой поверхности конуса Усеченный конус.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Сфера. Шар. Сечения сферы и шара плоскостью. Касательная плоскость к сфере.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Геометрические величины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Длина отрезка. Расстояние между двумя точками. Расстояние от точки до прямой. Расстояние между параллельными прямыми.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Длина ломаной. Периметр многоугольника.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Длина окружности и ее дуги.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Площадь круга и его сектора.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Измерения центральных и вписанных углов.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Площадь фигуры. Площадь треугольника, параллелограмма, прямоугольника, ромба, квадрата, трапеции.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Расстояние от точки до плоскости. Расстояние между параллельными прямыми. Расстояние между параллельными прямой и плоскостью. Расстояние между параллельными плоскостями.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>Угол между прямыми. Угол между прямыми в пространстве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Угол между прямой и плоскостью. Мера двугранного угла. Угол между плоскостями.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Площади боковой и полной поверхностей призмы.</w:t>
      </w:r>
      <w:r w:rsidRPr="00E670A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E670AC">
        <w:rPr>
          <w:rFonts w:ascii="Times New Roman" w:eastAsia="Times New Roman" w:hAnsi="Times New Roman" w:cs="Times New Roman"/>
          <w:sz w:val="30"/>
          <w:szCs w:val="30"/>
        </w:rPr>
        <w:t>Площадь боковой и полной поверхности прямой призмы.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Площади боковой и полной поверхностей пирамиды.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Объем призмы. Объем пирамиды.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Площадь сферы.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Площади боковой и полной поверхностей цилиндра.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Площади боковой и полной поверхностей конуса.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Объем цилиндра. Объем конуса. Объем шара.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E670AC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Геометрические построения 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Построение прямого угла с помощью 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Построение угла с данной градусной мерой с помощью транспортира.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Круговые диаграммы.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Построение с помощью циркуля и линейки серединного перпендикуляра к отрезку; угла, равного данному; биссектрисы угла.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Деление отрезка на пропорциональные части.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Построение правильного треугольника, четырехугольника и шестиугольника.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Сечения многогранников плоскостями.</w:t>
      </w:r>
    </w:p>
    <w:p w:rsidR="00E670AC" w:rsidRPr="00E670AC" w:rsidRDefault="00E670AC" w:rsidP="00E670AC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E670AC" w:rsidRPr="00E670AC" w:rsidRDefault="00E670AC" w:rsidP="00E670AC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СПИСОК РЕКОМЕНДУЕМОЙ ЛИТЕРАТУРЫ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2" w:name="_Hlk66260525"/>
      <w:r w:rsidRPr="00E670AC">
        <w:rPr>
          <w:rFonts w:ascii="Times New Roman" w:eastAsia="SimSun" w:hAnsi="Times New Roman" w:cs="Times New Roman"/>
          <w:sz w:val="30"/>
          <w:szCs w:val="30"/>
        </w:rPr>
        <w:t>1. Математика: учебное пособие для 5 класса учреждений общего среднего образования с русским языком обучения: в 2 ч. / В.Д. Герасимов,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А.П. Лобанов. – Минск: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2. Сборник задач по математике: учебное пособие для 5 класса учреждений общего среднего образования с русским языком обучения: в 2 ч. / В.Д. Герасимов,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О.А. Терешко. – Минск: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2019;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3. Математика: учебное пособие для </w:t>
      </w:r>
      <w:proofErr w:type="gramStart"/>
      <w:r w:rsidRPr="00E670AC">
        <w:rPr>
          <w:rFonts w:ascii="Times New Roman" w:eastAsia="SimSun" w:hAnsi="Times New Roman" w:cs="Times New Roman"/>
          <w:sz w:val="30"/>
          <w:szCs w:val="30"/>
        </w:rPr>
        <w:t>6  класса</w:t>
      </w:r>
      <w:proofErr w:type="gram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учреждений общего среднего образования с русским языком обучения: в 2 ч. / В.Д. Герасимов,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2018;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4. Сборник задач по математике: учебное пособие для </w:t>
      </w:r>
      <w:proofErr w:type="gramStart"/>
      <w:r w:rsidRPr="00E670AC">
        <w:rPr>
          <w:rFonts w:ascii="Times New Roman" w:eastAsia="SimSun" w:hAnsi="Times New Roman" w:cs="Times New Roman"/>
          <w:sz w:val="30"/>
          <w:szCs w:val="30"/>
        </w:rPr>
        <w:t>6  класса</w:t>
      </w:r>
      <w:proofErr w:type="gram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учреждений общего среднего образования с русским языком обучения: в 2 ч. /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О.А. Терешко. – Минск: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5. Алгебра: учебное пособие для 7 класса учреждений общего среднего образования с русским языком обучения / И.Г. Арефьева, О.Н.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2017;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6. Геометрия: учебное пособие для 7 класса учреждений общего среднего образования с русским языком обучения / В.В. Казаков.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2017;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7. Алгебра: учебное пособие для 8 класса учреждений общего среднего образования с русским языком обучения / И.Г. Арефьева, О.Н.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2018;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8. Геометрия: учебное пособие для 8 класса учреждений общего среднего образования с русским языком обучения / В.В. </w:t>
      </w:r>
      <w:proofErr w:type="gramStart"/>
      <w:r w:rsidRPr="00E670AC">
        <w:rPr>
          <w:rFonts w:ascii="Times New Roman" w:eastAsia="SimSun" w:hAnsi="Times New Roman" w:cs="Times New Roman"/>
          <w:sz w:val="30"/>
          <w:szCs w:val="30"/>
        </w:rPr>
        <w:t>Казаков.–</w:t>
      </w:r>
      <w:proofErr w:type="gram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2018;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9. Алгебра: учебное пособие для 9 класса учреждений общего среднего образования с русским языком обучения / И.Г. Арефьева, О.Н.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2019;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10. Геометрия: учебное пособие для 9 класса учреждений общего среднего образования с русским языком обучения / В.В. </w:t>
      </w:r>
      <w:proofErr w:type="gramStart"/>
      <w:r w:rsidRPr="00E670AC">
        <w:rPr>
          <w:rFonts w:ascii="Times New Roman" w:eastAsia="SimSun" w:hAnsi="Times New Roman" w:cs="Times New Roman"/>
          <w:sz w:val="30"/>
          <w:szCs w:val="30"/>
        </w:rPr>
        <w:t>Казаков.–</w:t>
      </w:r>
      <w:proofErr w:type="gram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2019;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11. Сборник задач по алгебре: учебное пособие для 7-9 классов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12. Алгебра: учебное пособие для 10 класса учреждений общего среднего образования с русским языком обучения / И.Г. Арефьева, О.Н.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13. Сборник задач по алгебре: учебное пособие для 10 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14. Геометрия: учебное пособие для 10 класса учреждений общего среднего образования с русским языком обучения (базовый и повышенный уровни) / Л.А.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Латотин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[и др.]. – Минск: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 xml:space="preserve">15. Алгебра: учебное пособие для 11 класса учреждений общего среднего образования с русским языком обучения / И.Г. Арефьева, О.Н.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t>16. Сборник задач по алгебре: учебное пособие для 11 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Пирютко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2020;</w:t>
      </w:r>
    </w:p>
    <w:bookmarkEnd w:id="2"/>
    <w:p w:rsidR="00E670AC" w:rsidRPr="00E670AC" w:rsidRDefault="00E670AC" w:rsidP="00E6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E670AC">
        <w:rPr>
          <w:rFonts w:ascii="Times New Roman" w:eastAsia="SimSun" w:hAnsi="Times New Roman" w:cs="Times New Roman"/>
          <w:sz w:val="30"/>
          <w:szCs w:val="30"/>
        </w:rPr>
        <w:lastRenderedPageBreak/>
        <w:t>17. Геометрия: учебное пособие для 11 класса учреждений общего среднего образования с русским языком обучения (базовый и повышенный уровни) / Л.А.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Латотин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 [и др.]. – Минск: Белорусская Энциклопедия имени Петруся Бровки, 2020.</w:t>
      </w:r>
    </w:p>
    <w:p w:rsidR="00EE790C" w:rsidRDefault="00E670AC" w:rsidP="00E670AC">
      <w:r w:rsidRPr="00E670AC">
        <w:rPr>
          <w:rFonts w:ascii="Times New Roman" w:eastAsia="SimSun" w:hAnsi="Times New Roman" w:cs="Times New Roman"/>
          <w:sz w:val="30"/>
          <w:szCs w:val="30"/>
        </w:rPr>
        <w:t>18. Сборник задач по геометрии: учебное пособие для 10-11 классов учреждений общего среднего образования с русским языком обучения (базовый и повышенный уровни) / Л.А. 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Латотин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, Б.Д.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Чеботаревский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 xml:space="preserve">. – Минск: Народная </w:t>
      </w:r>
      <w:proofErr w:type="spellStart"/>
      <w:r w:rsidRPr="00E670AC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E670AC">
        <w:rPr>
          <w:rFonts w:ascii="Times New Roman" w:eastAsia="SimSun" w:hAnsi="Times New Roman" w:cs="Times New Roman"/>
          <w:sz w:val="30"/>
          <w:szCs w:val="30"/>
        </w:rPr>
        <w:t>, 2021.</w:t>
      </w:r>
    </w:p>
    <w:sectPr w:rsidR="00EE790C" w:rsidSect="00703892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FD" w:rsidRDefault="00C35DFD" w:rsidP="00703892">
      <w:pPr>
        <w:spacing w:after="0" w:line="240" w:lineRule="auto"/>
      </w:pPr>
      <w:r>
        <w:separator/>
      </w:r>
    </w:p>
  </w:endnote>
  <w:endnote w:type="continuationSeparator" w:id="0">
    <w:p w:rsidR="00C35DFD" w:rsidRDefault="00C35DFD" w:rsidP="007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FD" w:rsidRDefault="00C35DFD" w:rsidP="00703892">
      <w:pPr>
        <w:spacing w:after="0" w:line="240" w:lineRule="auto"/>
      </w:pPr>
      <w:r>
        <w:separator/>
      </w:r>
    </w:p>
  </w:footnote>
  <w:footnote w:type="continuationSeparator" w:id="0">
    <w:p w:rsidR="00C35DFD" w:rsidRDefault="00C35DFD" w:rsidP="007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91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03892" w:rsidRPr="00703892" w:rsidRDefault="00703892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0389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0389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03892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70389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03892" w:rsidRDefault="00703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AC"/>
    <w:rsid w:val="00703892"/>
    <w:rsid w:val="00C35DFD"/>
    <w:rsid w:val="00E670AC"/>
    <w:rsid w:val="00E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FBC1-C8C5-46CD-B4D6-59F48C8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892"/>
  </w:style>
  <w:style w:type="paragraph" w:styleId="a5">
    <w:name w:val="footer"/>
    <w:basedOn w:val="a"/>
    <w:link w:val="a6"/>
    <w:uiPriority w:val="99"/>
    <w:unhideWhenUsed/>
    <w:rsid w:val="0070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5.png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oleObject" Target="embeddings/oleObject2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2021-11-16T13:32:00Z</dcterms:created>
  <dcterms:modified xsi:type="dcterms:W3CDTF">2021-11-16T13:34:00Z</dcterms:modified>
</cp:coreProperties>
</file>