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EE" w:rsidRPr="00495A3B" w:rsidRDefault="00B77CEE" w:rsidP="00495A3B">
      <w:pPr>
        <w:tabs>
          <w:tab w:val="left" w:pos="2580"/>
        </w:tabs>
        <w:spacing w:line="276" w:lineRule="auto"/>
        <w:ind w:firstLine="709"/>
        <w:jc w:val="center"/>
        <w:rPr>
          <w:b/>
          <w:bCs/>
        </w:rPr>
      </w:pPr>
      <w:r w:rsidRPr="00495A3B">
        <w:rPr>
          <w:b/>
          <w:bCs/>
        </w:rPr>
        <w:t>Тематика дипломных работ на 2023-2024 учебный год</w:t>
      </w:r>
    </w:p>
    <w:p w:rsidR="00B77CEE" w:rsidRPr="00495A3B" w:rsidRDefault="00B77CEE" w:rsidP="00495A3B">
      <w:pPr>
        <w:tabs>
          <w:tab w:val="left" w:pos="2580"/>
        </w:tabs>
        <w:spacing w:line="276" w:lineRule="auto"/>
        <w:ind w:firstLine="709"/>
        <w:jc w:val="center"/>
        <w:rPr>
          <w:i/>
          <w:iCs/>
        </w:rPr>
      </w:pPr>
    </w:p>
    <w:p w:rsidR="00B77CEE" w:rsidRPr="00495A3B" w:rsidRDefault="00D61771" w:rsidP="00495A3B">
      <w:pPr>
        <w:tabs>
          <w:tab w:val="left" w:pos="0"/>
        </w:tabs>
        <w:spacing w:line="276" w:lineRule="auto"/>
        <w:ind w:firstLine="709"/>
        <w:jc w:val="center"/>
        <w:rPr>
          <w:b/>
        </w:rPr>
      </w:pPr>
      <w:r w:rsidRPr="00495A3B">
        <w:rPr>
          <w:b/>
        </w:rPr>
        <w:t>ГРАЖДАНСКОЕ ПРАВО (ЧАСТЬ 1)</w:t>
      </w:r>
    </w:p>
    <w:p w:rsidR="00B77CEE" w:rsidRPr="00495A3B" w:rsidRDefault="00B77CEE" w:rsidP="00495A3B">
      <w:pPr>
        <w:tabs>
          <w:tab w:val="left" w:pos="0"/>
        </w:tabs>
        <w:spacing w:line="276" w:lineRule="auto"/>
        <w:ind w:firstLine="709"/>
        <w:jc w:val="both"/>
      </w:pP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Банкротство физического лица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Банкротство юридического лица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Вексель в гражданском обороте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Вещи как объекты гражданского права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Вещно-правовые способы защиты права собственности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Вина как условие гражданско-правовой ответственности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Гражданско-правовая защита чести, достоинства и деловой репутации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Гражданско-правовые аспекты применения сроков исковой давности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Гражданско-правовые аспекты самовольного строительства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Гражданско-правовые основания изменения обязательств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Заключение договора на торгах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Ипотека в Республике Беларусь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Ликвидация юридических лиц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Надлежащее исполнение обязательства как основание его прекращения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Охраняемая информация как объект гражданско-правовых отношений.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 xml:space="preserve">Поручительство и гарантия как способы обеспечения исполнения гражданско-правовых обязательств. 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Правовой режим имущества супругов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Правовые основы деятельности крестьянских (фермерских) хозяйств.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Правосубъектность граждан.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Прекращение обязательства в одностороннем порядке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>
        <w:t xml:space="preserve">Приобретение </w:t>
      </w:r>
      <w:r w:rsidRPr="00495A3B">
        <w:t>права собственности на бесхозяйное имущество</w:t>
      </w:r>
    </w:p>
    <w:p w:rsidR="00B847DE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Проблемы недействительности сделок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Раздел общей долевой собственности.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Религиозная организация как юридическое лицо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Самозащита гражданских прав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Создание акционерных обществ в Республике Беларусь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Создание и деятельность садоводческих товариществ в Республике Беларусь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Товарный знак как средство индивидуализации юридического лица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Унитарное предприятие</w:t>
      </w:r>
    </w:p>
    <w:p w:rsidR="00B847DE" w:rsidRPr="00495A3B" w:rsidRDefault="00B847DE" w:rsidP="00495A3B">
      <w:pPr>
        <w:pStyle w:val="a6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</w:pPr>
      <w:r w:rsidRPr="00495A3B">
        <w:t>Юридическое лицо как субъект гражданских правоотношений</w:t>
      </w:r>
    </w:p>
    <w:p w:rsidR="00DC7507" w:rsidRDefault="00DC7507" w:rsidP="00DC7507">
      <w:pPr>
        <w:tabs>
          <w:tab w:val="left" w:pos="0"/>
        </w:tabs>
        <w:spacing w:line="276" w:lineRule="auto"/>
        <w:jc w:val="both"/>
      </w:pPr>
    </w:p>
    <w:p w:rsidR="00DC7507" w:rsidRPr="00495A3B" w:rsidRDefault="00DC7507" w:rsidP="00DC7507">
      <w:pPr>
        <w:tabs>
          <w:tab w:val="left" w:pos="0"/>
        </w:tabs>
        <w:spacing w:line="276" w:lineRule="auto"/>
        <w:jc w:val="both"/>
      </w:pPr>
    </w:p>
    <w:p w:rsidR="00495A3B" w:rsidRDefault="00495A3B">
      <w:pPr>
        <w:spacing w:after="160" w:line="259" w:lineRule="auto"/>
      </w:pPr>
      <w:r>
        <w:br w:type="page"/>
      </w:r>
    </w:p>
    <w:p w:rsidR="00B77CEE" w:rsidRPr="00495A3B" w:rsidRDefault="00D61771" w:rsidP="00495A3B">
      <w:pPr>
        <w:spacing w:line="276" w:lineRule="auto"/>
        <w:ind w:firstLine="709"/>
        <w:jc w:val="center"/>
        <w:rPr>
          <w:b/>
        </w:rPr>
      </w:pPr>
      <w:r w:rsidRPr="00495A3B">
        <w:rPr>
          <w:b/>
        </w:rPr>
        <w:lastRenderedPageBreak/>
        <w:t>ГРАЖДАНСКОЕ ПРАВО (ЧАСТЬ 2)</w:t>
      </w:r>
    </w:p>
    <w:p w:rsidR="00D61771" w:rsidRPr="00495A3B" w:rsidRDefault="00D61771" w:rsidP="00495A3B">
      <w:pPr>
        <w:spacing w:line="276" w:lineRule="auto"/>
        <w:ind w:firstLine="709"/>
        <w:jc w:val="both"/>
      </w:pP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rPr>
          <w:color w:val="292929"/>
          <w:shd w:val="clear" w:color="auto" w:fill="FFFFFF"/>
        </w:rPr>
        <w:t>Гражданско-правовое регулирование услуг в сфере образования.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rPr>
          <w:color w:val="292929"/>
          <w:shd w:val="clear" w:color="auto" w:fill="FFFFFF"/>
        </w:rPr>
        <w:t> Деловая репутация юридического лица и способы ее защиты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t xml:space="preserve">Договор комиссии (общая характеристика). 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rPr>
          <w:color w:val="292929"/>
          <w:shd w:val="clear" w:color="auto" w:fill="FFFFFF"/>
        </w:rPr>
        <w:t>Договор купли-продажи ценных бумаг, особенность порядка заключения и исполнения.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rPr>
          <w:color w:val="292929"/>
          <w:shd w:val="clear" w:color="auto" w:fill="FFFFFF"/>
        </w:rPr>
        <w:t>Договор об оказании риэлтерских услуг.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t>Договор об оказании юридических услуг.</w:t>
      </w:r>
      <w:r w:rsidRPr="00495A3B">
        <w:rPr>
          <w:color w:val="292929"/>
          <w:shd w:val="clear" w:color="auto" w:fill="FFFFFF"/>
        </w:rPr>
        <w:t xml:space="preserve"> 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Style w:val="a3"/>
          <w:b w:val="0"/>
          <w:bCs w:val="0"/>
          <w:color w:val="auto"/>
          <w:sz w:val="24"/>
          <w:szCs w:val="24"/>
        </w:rPr>
      </w:pPr>
      <w:r w:rsidRPr="00495A3B">
        <w:rPr>
          <w:rStyle w:val="a3"/>
          <w:b w:val="0"/>
          <w:color w:val="auto"/>
          <w:sz w:val="24"/>
          <w:szCs w:val="24"/>
        </w:rPr>
        <w:t>Договор об отчуждении исключительного права на результат интеллектуальной деятельности.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t>Договор об участии в долевом строительстве по законодательству Республики Беларусь.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t>Договор поручения.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rPr>
          <w:color w:val="292929"/>
          <w:shd w:val="clear" w:color="auto" w:fill="FFFFFF"/>
        </w:rPr>
        <w:t xml:space="preserve">Договор продажи доли в уставном фонде общества с ограниченной ответственностью. 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t>Договор строительного подряда.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t>Договор транспортной экспедиции.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Style w:val="a3"/>
          <w:b w:val="0"/>
          <w:bCs w:val="0"/>
          <w:color w:val="auto"/>
          <w:sz w:val="24"/>
          <w:szCs w:val="24"/>
        </w:rPr>
      </w:pPr>
      <w:r w:rsidRPr="00495A3B">
        <w:rPr>
          <w:rStyle w:val="a3"/>
          <w:b w:val="0"/>
          <w:bCs w:val="0"/>
          <w:color w:val="auto"/>
          <w:sz w:val="24"/>
          <w:szCs w:val="24"/>
        </w:rPr>
        <w:t>Договор финансовой аренды (лизинга).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rPr>
          <w:color w:val="292929"/>
          <w:shd w:val="clear" w:color="auto" w:fill="FFFFFF"/>
        </w:rPr>
        <w:t>Договор финансовой аренды (лизинга).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t>Договор франчайзинга.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t>Договор хранения на товарном складе.</w:t>
      </w:r>
    </w:p>
    <w:p w:rsidR="002A26B8" w:rsidRPr="00495A3B" w:rsidRDefault="001F7BB9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>
        <w:t>Договор</w:t>
      </w:r>
      <w:r w:rsidR="002A26B8" w:rsidRPr="00495A3B">
        <w:t xml:space="preserve"> займа. 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t>Защита авторского и смежных прав.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rPr>
          <w:snapToGrid w:val="0"/>
        </w:rPr>
        <w:t>Наследование прав, связанных с участием в хозяйственных обществах.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t>Обязательное страхование (общая характеристика).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t>Основание и порядок приобретения наследства по законодательству Республики Беларусь.</w:t>
      </w:r>
    </w:p>
    <w:p w:rsidR="002A26B8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snapToGrid w:val="0"/>
        </w:rPr>
      </w:pPr>
      <w:r>
        <w:rPr>
          <w:snapToGrid w:val="0"/>
        </w:rPr>
        <w:t>Особенности защиты объектов смежных прав</w:t>
      </w:r>
      <w:r w:rsidR="005605F1">
        <w:rPr>
          <w:snapToGrid w:val="0"/>
        </w:rPr>
        <w:t xml:space="preserve"> на современном этапе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Style w:val="a3"/>
          <w:b w:val="0"/>
          <w:bCs w:val="0"/>
          <w:color w:val="auto"/>
          <w:sz w:val="24"/>
          <w:szCs w:val="24"/>
        </w:rPr>
      </w:pPr>
      <w:r w:rsidRPr="00495A3B">
        <w:rPr>
          <w:rStyle w:val="a3"/>
          <w:b w:val="0"/>
          <w:color w:val="auto"/>
          <w:sz w:val="24"/>
          <w:szCs w:val="24"/>
        </w:rPr>
        <w:t>Особенности правовой охраны и использования секретов производства.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t>Особенность гражданско-правовой ответственности за вред</w:t>
      </w:r>
      <w:r>
        <w:t>,</w:t>
      </w:r>
      <w:r w:rsidRPr="00495A3B">
        <w:t xml:space="preserve"> причиненный вследствие недостатка товаров, работ, услуг по законодательству Республики Беларусь.</w:t>
      </w:r>
    </w:p>
    <w:p w:rsidR="002A26B8" w:rsidRPr="00BA36C8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rPr>
          <w:iCs/>
        </w:rPr>
        <w:t>Оформление наследственных прав.</w:t>
      </w:r>
    </w:p>
    <w:p w:rsidR="002A26B8" w:rsidRPr="00BA36C8" w:rsidRDefault="002A26B8" w:rsidP="00BA36C8">
      <w:pPr>
        <w:pStyle w:val="a6"/>
        <w:numPr>
          <w:ilvl w:val="0"/>
          <w:numId w:val="1"/>
        </w:numPr>
        <w:spacing w:line="360" w:lineRule="auto"/>
        <w:ind w:firstLine="349"/>
        <w:contextualSpacing/>
        <w:jc w:val="both"/>
      </w:pPr>
      <w:r w:rsidRPr="00BA36C8">
        <w:t>Политическая партия как субъект гражданских правоотношений</w:t>
      </w:r>
    </w:p>
    <w:p w:rsidR="002A26B8" w:rsidRPr="00BA36C8" w:rsidRDefault="002A26B8" w:rsidP="00BA36C8">
      <w:pPr>
        <w:pStyle w:val="a6"/>
        <w:numPr>
          <w:ilvl w:val="0"/>
          <w:numId w:val="1"/>
        </w:numPr>
        <w:spacing w:line="360" w:lineRule="auto"/>
        <w:ind w:firstLine="349"/>
        <w:contextualSpacing/>
        <w:jc w:val="both"/>
      </w:pPr>
      <w:r w:rsidRPr="00BA36C8">
        <w:t>Политическая реклама и ее роль в избирательных кампаниях.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Style w:val="a3"/>
          <w:b w:val="0"/>
          <w:bCs w:val="0"/>
          <w:color w:val="auto"/>
          <w:sz w:val="24"/>
          <w:szCs w:val="24"/>
        </w:rPr>
      </w:pPr>
      <w:r w:rsidRPr="00495A3B">
        <w:t>Понятие «моральный вред» и его компенсация в гражданском праве Республики Беларусь.</w:t>
      </w:r>
      <w:r w:rsidRPr="00495A3B">
        <w:rPr>
          <w:rStyle w:val="a3"/>
          <w:b w:val="0"/>
          <w:color w:val="auto"/>
          <w:sz w:val="24"/>
          <w:szCs w:val="24"/>
        </w:rPr>
        <w:t xml:space="preserve"> </w:t>
      </w:r>
    </w:p>
    <w:p w:rsidR="002A26B8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snapToGrid w:val="0"/>
        </w:rPr>
      </w:pPr>
      <w:r>
        <w:rPr>
          <w:snapToGrid w:val="0"/>
        </w:rPr>
        <w:t>Понятие и классификация принципов нотариальной деятельности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t xml:space="preserve">Понятие и правовая природа договора дарения. 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t xml:space="preserve">Понятие, правовое регулирование и особенности договора пожизненного содержания с иждивением. </w:t>
      </w:r>
    </w:p>
    <w:p w:rsidR="002A26B8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lastRenderedPageBreak/>
        <w:t xml:space="preserve">Порядок заключения и исполнения договора купли-продажи недвижимого имущества. </w:t>
      </w:r>
    </w:p>
    <w:p w:rsidR="007C1C7C" w:rsidRPr="00495A3B" w:rsidRDefault="007C1C7C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>
        <w:t>Порядок совершения сделок с недвижимым имуществом.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rPr>
          <w:color w:val="292929"/>
          <w:shd w:val="clear" w:color="auto" w:fill="FFFFFF"/>
        </w:rPr>
        <w:t>Поставка товаров для государственных нужд.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rPr>
          <w:color w:val="292929"/>
          <w:shd w:val="clear" w:color="auto" w:fill="FFFFFF"/>
        </w:rPr>
        <w:t>Поставка товаров сельскохозяйственного назначения.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rPr>
          <w:color w:val="292929"/>
          <w:shd w:val="clear" w:color="auto" w:fill="FFFFFF"/>
        </w:rPr>
        <w:t>Правовое регулирование договора об оказании юридических услуг.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t>Правовое регулирование наследования по закону в Республике Беларусь.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rPr>
          <w:color w:val="292929"/>
          <w:shd w:val="clear" w:color="auto" w:fill="FFFFFF"/>
        </w:rPr>
        <w:t>Правовое регулирование отношений по поставке энергии.</w:t>
      </w:r>
    </w:p>
    <w:p w:rsidR="002A26B8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t>Правовое регулирования наследования по завещанию в Республике Беларусь.</w:t>
      </w:r>
    </w:p>
    <w:p w:rsidR="003B4ADC" w:rsidRPr="00495A3B" w:rsidRDefault="003B4ADC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>
        <w:t>Признание гражданина безвестно отсутствующим. Объявление гражданина умершим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t>Принцип свободы завещания и его ограничение по законодательству Республике Беларусь.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t>Принцип универсальности наследственного правопреемства по законодательству Республики Беларусь.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t xml:space="preserve">Проведение игр и пари по законодательству Республики Беларусь. 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t>Страхование предпринимательского риска.</w:t>
      </w:r>
    </w:p>
    <w:p w:rsidR="002A26B8" w:rsidRPr="00495A3B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95A3B">
        <w:t>Товарный знак как объект права промышленной собственности.</w:t>
      </w:r>
    </w:p>
    <w:p w:rsidR="002A26B8" w:rsidRDefault="002A26B8" w:rsidP="00495A3B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snapToGrid w:val="0"/>
        </w:rPr>
      </w:pPr>
      <w:r w:rsidRPr="00495A3B">
        <w:rPr>
          <w:iCs/>
        </w:rPr>
        <w:t>Управление наследством.</w:t>
      </w:r>
      <w:r w:rsidRPr="00495A3B">
        <w:rPr>
          <w:snapToGrid w:val="0"/>
        </w:rPr>
        <w:t xml:space="preserve"> </w:t>
      </w:r>
    </w:p>
    <w:p w:rsidR="00DC7507" w:rsidRDefault="00DC7507" w:rsidP="00DC7507">
      <w:pPr>
        <w:shd w:val="clear" w:color="auto" w:fill="FFFFFF"/>
        <w:spacing w:line="276" w:lineRule="auto"/>
        <w:jc w:val="both"/>
        <w:rPr>
          <w:snapToGrid w:val="0"/>
        </w:rPr>
      </w:pPr>
    </w:p>
    <w:p w:rsidR="00DC7507" w:rsidRPr="00495A3B" w:rsidRDefault="00DC7507" w:rsidP="00DC7507">
      <w:pPr>
        <w:shd w:val="clear" w:color="auto" w:fill="FFFFFF"/>
        <w:spacing w:line="276" w:lineRule="auto"/>
        <w:jc w:val="both"/>
        <w:rPr>
          <w:snapToGrid w:val="0"/>
        </w:rPr>
      </w:pPr>
    </w:p>
    <w:p w:rsidR="00495A3B" w:rsidRDefault="00495A3B">
      <w:pPr>
        <w:spacing w:after="160" w:line="259" w:lineRule="auto"/>
      </w:pPr>
      <w:r>
        <w:br w:type="page"/>
      </w:r>
    </w:p>
    <w:p w:rsidR="00D61771" w:rsidRPr="00495A3B" w:rsidRDefault="00495A3B" w:rsidP="00495A3B">
      <w:pPr>
        <w:tabs>
          <w:tab w:val="left" w:pos="2700"/>
        </w:tabs>
        <w:spacing w:line="276" w:lineRule="auto"/>
        <w:ind w:firstLine="709"/>
        <w:jc w:val="center"/>
        <w:rPr>
          <w:b/>
        </w:rPr>
      </w:pPr>
      <w:r>
        <w:rPr>
          <w:b/>
        </w:rPr>
        <w:lastRenderedPageBreak/>
        <w:t>ГРАЖДАНСКИЙ ПРОЦЕСС</w:t>
      </w:r>
    </w:p>
    <w:p w:rsidR="00D61771" w:rsidRPr="00495A3B" w:rsidRDefault="00D61771" w:rsidP="00495A3B">
      <w:pPr>
        <w:tabs>
          <w:tab w:val="left" w:pos="2700"/>
        </w:tabs>
        <w:spacing w:line="276" w:lineRule="auto"/>
        <w:ind w:firstLine="709"/>
        <w:jc w:val="both"/>
        <w:rPr>
          <w:b/>
        </w:rPr>
      </w:pPr>
    </w:p>
    <w:p w:rsidR="00495A3B" w:rsidRPr="00495A3B" w:rsidRDefault="00495A3B" w:rsidP="00495A3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495A3B">
        <w:t>Адвокат как представитель по гражданским делам в суде.</w:t>
      </w:r>
    </w:p>
    <w:p w:rsidR="00495A3B" w:rsidRPr="00495A3B" w:rsidRDefault="00495A3B" w:rsidP="00495A3B">
      <w:pPr>
        <w:pStyle w:val="HTML"/>
        <w:numPr>
          <w:ilvl w:val="0"/>
          <w:numId w:val="2"/>
        </w:numPr>
        <w:tabs>
          <w:tab w:val="left" w:pos="0"/>
          <w:tab w:val="left" w:pos="180"/>
          <w:tab w:val="left" w:pos="360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5A3B">
        <w:rPr>
          <w:rFonts w:ascii="Times New Roman" w:hAnsi="Times New Roman" w:cs="Times New Roman"/>
          <w:color w:val="auto"/>
          <w:sz w:val="24"/>
          <w:szCs w:val="24"/>
        </w:rPr>
        <w:t>Адвокат как субъект доказывания в гражданском процессе.</w:t>
      </w:r>
    </w:p>
    <w:p w:rsidR="00495A3B" w:rsidRPr="00495A3B" w:rsidRDefault="00495A3B" w:rsidP="00495A3B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495A3B">
        <w:t>Альтернативные способы разрешения гражданско-правовых споров.</w:t>
      </w:r>
    </w:p>
    <w:p w:rsidR="00495A3B" w:rsidRPr="00495A3B" w:rsidRDefault="00495A3B" w:rsidP="00495A3B">
      <w:pPr>
        <w:pStyle w:val="3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95A3B">
        <w:rPr>
          <w:sz w:val="24"/>
          <w:szCs w:val="24"/>
        </w:rPr>
        <w:t>Гражданские процессуальные правоотношения и их субъекты</w:t>
      </w:r>
    </w:p>
    <w:p w:rsidR="00495A3B" w:rsidRPr="00495A3B" w:rsidRDefault="00495A3B" w:rsidP="00495A3B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495A3B">
        <w:t>Доказывание и доказательства в гражданском судопроизводстве.</w:t>
      </w:r>
    </w:p>
    <w:p w:rsidR="00495A3B" w:rsidRPr="00495A3B" w:rsidRDefault="00495A3B" w:rsidP="00495A3B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495A3B">
        <w:rPr>
          <w:sz w:val="24"/>
          <w:szCs w:val="24"/>
        </w:rPr>
        <w:t>Заключение эксперта в гражданском процессе.</w:t>
      </w:r>
    </w:p>
    <w:p w:rsidR="00495A3B" w:rsidRPr="00495A3B" w:rsidRDefault="00495A3B" w:rsidP="00495A3B">
      <w:pPr>
        <w:pStyle w:val="31"/>
        <w:numPr>
          <w:ilvl w:val="0"/>
          <w:numId w:val="2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495A3B">
        <w:rPr>
          <w:sz w:val="24"/>
          <w:szCs w:val="24"/>
        </w:rPr>
        <w:t>Иск как средство защиты права в гражданском процессе</w:t>
      </w:r>
    </w:p>
    <w:p w:rsidR="00495A3B" w:rsidRPr="00495A3B" w:rsidRDefault="00495A3B" w:rsidP="00495A3B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495A3B">
        <w:t>Исковое производство как основной вид гражданского судопроизводства</w:t>
      </w:r>
    </w:p>
    <w:p w:rsidR="00495A3B" w:rsidRPr="00495A3B" w:rsidRDefault="00495A3B" w:rsidP="00495A3B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495A3B">
        <w:t>Исполнительное производство – завершающая стадия гражданского процесса.</w:t>
      </w:r>
    </w:p>
    <w:p w:rsidR="00495A3B" w:rsidRPr="00495A3B" w:rsidRDefault="00495A3B" w:rsidP="00495A3B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495A3B">
        <w:t>Личные доказательства в гражданском процессе.</w:t>
      </w:r>
    </w:p>
    <w:p w:rsidR="00495A3B" w:rsidRPr="00BA36C8" w:rsidRDefault="00495A3B" w:rsidP="00495A3B">
      <w:pPr>
        <w:pStyle w:val="31"/>
        <w:numPr>
          <w:ilvl w:val="0"/>
          <w:numId w:val="2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BA36C8">
        <w:rPr>
          <w:sz w:val="24"/>
          <w:szCs w:val="24"/>
        </w:rPr>
        <w:t>Общие положения международного гражданского процесса.</w:t>
      </w:r>
    </w:p>
    <w:p w:rsidR="00BA36C8" w:rsidRPr="00BA36C8" w:rsidRDefault="00BA36C8" w:rsidP="00BA36C8">
      <w:pPr>
        <w:pStyle w:val="a6"/>
        <w:numPr>
          <w:ilvl w:val="0"/>
          <w:numId w:val="2"/>
        </w:numPr>
        <w:spacing w:line="360" w:lineRule="auto"/>
        <w:ind w:left="0" w:firstLine="709"/>
        <w:contextualSpacing/>
        <w:jc w:val="both"/>
      </w:pPr>
      <w:r w:rsidRPr="00BA36C8">
        <w:t>Особенности рассмотрения жалоб на действия Центральной комиссии Республики Беларусь по выборам и проведению республиканских референдумов, избирательной комиссии, комиссии по референдуму</w:t>
      </w:r>
    </w:p>
    <w:p w:rsidR="00495A3B" w:rsidRPr="00BA36C8" w:rsidRDefault="00495A3B" w:rsidP="00495A3B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BA36C8">
        <w:t xml:space="preserve"> Пересмотр судебных постановлений в гражданском процессе</w:t>
      </w:r>
    </w:p>
    <w:p w:rsidR="00495A3B" w:rsidRPr="00495A3B" w:rsidRDefault="00495A3B" w:rsidP="00495A3B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495A3B">
        <w:t>Пересмотр судебных постановлений общих судов, вступивших в законную силу.</w:t>
      </w:r>
    </w:p>
    <w:p w:rsidR="00495A3B" w:rsidRPr="00495A3B" w:rsidRDefault="00495A3B" w:rsidP="00495A3B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495A3B">
        <w:rPr>
          <w:sz w:val="24"/>
          <w:szCs w:val="24"/>
        </w:rPr>
        <w:t>Письменные и вещественные доказательства в гражданском процессе.</w:t>
      </w:r>
    </w:p>
    <w:p w:rsidR="00495A3B" w:rsidRPr="00495A3B" w:rsidRDefault="00495A3B" w:rsidP="00495A3B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495A3B">
        <w:t>Понятие и виды судебных постановлений в гражданском процессе</w:t>
      </w:r>
    </w:p>
    <w:p w:rsidR="00495A3B" w:rsidRPr="00495A3B" w:rsidRDefault="00495A3B" w:rsidP="00495A3B">
      <w:pPr>
        <w:pStyle w:val="31"/>
        <w:numPr>
          <w:ilvl w:val="0"/>
          <w:numId w:val="2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495A3B">
        <w:rPr>
          <w:sz w:val="24"/>
          <w:szCs w:val="24"/>
        </w:rPr>
        <w:t>Постановления суда первой инстанции</w:t>
      </w:r>
    </w:p>
    <w:p w:rsidR="00495A3B" w:rsidRPr="00495A3B" w:rsidRDefault="00495A3B" w:rsidP="00495A3B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495A3B">
        <w:t>Предметные доказательства в судопроизводстве по гражданским делам.</w:t>
      </w:r>
    </w:p>
    <w:p w:rsidR="00495A3B" w:rsidRPr="00495A3B" w:rsidRDefault="00495A3B" w:rsidP="00495A3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495A3B">
        <w:t>Представительство в гражданском процессе: понятие, основания, виды.</w:t>
      </w:r>
    </w:p>
    <w:p w:rsidR="00495A3B" w:rsidRPr="00495A3B" w:rsidRDefault="00495A3B" w:rsidP="00495A3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495A3B">
        <w:t>Свидетель и эксперт как источник доказательств в гражданском процессе</w:t>
      </w:r>
    </w:p>
    <w:p w:rsidR="00495A3B" w:rsidRPr="00495A3B" w:rsidRDefault="00495A3B" w:rsidP="00495A3B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495A3B">
        <w:t>Свидетель как участник гражданского процесса.</w:t>
      </w:r>
    </w:p>
    <w:p w:rsidR="00495A3B" w:rsidRPr="00495A3B" w:rsidRDefault="00495A3B" w:rsidP="00495A3B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495A3B">
        <w:rPr>
          <w:sz w:val="24"/>
          <w:szCs w:val="24"/>
        </w:rPr>
        <w:t>Свидетельские показания как средство доказывания в гражданском процессе.</w:t>
      </w:r>
    </w:p>
    <w:p w:rsidR="00495A3B" w:rsidRPr="00495A3B" w:rsidRDefault="00495A3B" w:rsidP="00495A3B">
      <w:pPr>
        <w:pStyle w:val="3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95A3B">
        <w:rPr>
          <w:sz w:val="24"/>
          <w:szCs w:val="24"/>
        </w:rPr>
        <w:t>Собирание, проверка и оценка доказательств</w:t>
      </w:r>
    </w:p>
    <w:p w:rsidR="00495A3B" w:rsidRPr="00495A3B" w:rsidRDefault="00495A3B" w:rsidP="00495A3B">
      <w:pPr>
        <w:pStyle w:val="3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95A3B">
        <w:rPr>
          <w:sz w:val="24"/>
          <w:szCs w:val="24"/>
        </w:rPr>
        <w:t>Средства доказывания в гражданском процессе</w:t>
      </w:r>
    </w:p>
    <w:p w:rsidR="00495A3B" w:rsidRDefault="00495A3B" w:rsidP="00495A3B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495A3B">
        <w:t>Стороны как основные участники гражданского судопроизводства.</w:t>
      </w:r>
    </w:p>
    <w:p w:rsidR="00BA36C8" w:rsidRPr="00BA36C8" w:rsidRDefault="00BA36C8" w:rsidP="00BA36C8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709"/>
        <w:contextualSpacing/>
        <w:jc w:val="both"/>
      </w:pPr>
      <w:r w:rsidRPr="00BA36C8">
        <w:t>Субъекты права подачи жалобы на действия Центральной комиссии Республики Беларусь по выборам и проведению республиканских референдумов, избирательной комиссии, комиссии по референдуму.</w:t>
      </w:r>
    </w:p>
    <w:p w:rsidR="00495A3B" w:rsidRPr="00BA36C8" w:rsidRDefault="00495A3B" w:rsidP="00495A3B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0" w:firstLine="709"/>
        <w:jc w:val="both"/>
      </w:pPr>
      <w:r w:rsidRPr="00BA36C8">
        <w:t>Судебное разбирательство как основная стадия гражданского процесса.</w:t>
      </w:r>
    </w:p>
    <w:p w:rsidR="00495A3B" w:rsidRPr="00BA36C8" w:rsidRDefault="00495A3B" w:rsidP="00495A3B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BA36C8">
        <w:t>Третейское разбирательство как альтернативная форма защиты прав и интересов.</w:t>
      </w:r>
    </w:p>
    <w:p w:rsidR="00495A3B" w:rsidRPr="00BA36C8" w:rsidRDefault="00495A3B" w:rsidP="00495A3B">
      <w:pPr>
        <w:pStyle w:val="a4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36C8">
        <w:rPr>
          <w:sz w:val="24"/>
          <w:szCs w:val="24"/>
        </w:rPr>
        <w:t>Участие и полномочия представителя при рассмотрении дел в общих судах.</w:t>
      </w:r>
    </w:p>
    <w:p w:rsidR="00BA36C8" w:rsidRPr="00BA36C8" w:rsidRDefault="00BA36C8" w:rsidP="00495A3B">
      <w:pPr>
        <w:pStyle w:val="a4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36C8">
        <w:rPr>
          <w:kern w:val="36"/>
          <w:sz w:val="24"/>
          <w:szCs w:val="24"/>
        </w:rPr>
        <w:t>Участие прокурора при рассмотрении жалоб на действия Центральной комиссии Республики Беларусь по выборам и проведению республиканских референдумов, избирательной комиссии, комиссии по референдуму</w:t>
      </w:r>
    </w:p>
    <w:p w:rsidR="00495A3B" w:rsidRPr="00495A3B" w:rsidRDefault="00495A3B" w:rsidP="00495A3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495A3B">
        <w:t>Участие прокурора и его полномочия в гражданском процессе.</w:t>
      </w:r>
    </w:p>
    <w:p w:rsidR="00495A3B" w:rsidRPr="00495A3B" w:rsidRDefault="00495A3B" w:rsidP="00495A3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495A3B">
        <w:t>Участники гражданского процесса: понятие, состав, отличительные особенности.</w:t>
      </w:r>
    </w:p>
    <w:p w:rsidR="00495A3B" w:rsidRPr="00495A3B" w:rsidRDefault="00495A3B" w:rsidP="00495A3B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495A3B">
        <w:lastRenderedPageBreak/>
        <w:t>Участники гражданского судопроизводства, не имеющие заинтересованности в исходе дела.</w:t>
      </w:r>
    </w:p>
    <w:p w:rsidR="00495A3B" w:rsidRPr="00495A3B" w:rsidRDefault="00495A3B" w:rsidP="00495A3B">
      <w:pPr>
        <w:pStyle w:val="31"/>
        <w:numPr>
          <w:ilvl w:val="0"/>
          <w:numId w:val="2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495A3B">
        <w:rPr>
          <w:sz w:val="24"/>
          <w:szCs w:val="24"/>
        </w:rPr>
        <w:t>Эксперт и специалист как лица, обладающие специальными познаниями в гражданском процессе.</w:t>
      </w:r>
    </w:p>
    <w:p w:rsidR="00495A3B" w:rsidRPr="00495A3B" w:rsidRDefault="00495A3B" w:rsidP="00495A3B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495A3B">
        <w:rPr>
          <w:sz w:val="24"/>
          <w:szCs w:val="24"/>
        </w:rPr>
        <w:t>Эксперт, специалист: основания участия в гражданском процессе.</w:t>
      </w:r>
    </w:p>
    <w:p w:rsidR="00495A3B" w:rsidRPr="00495A3B" w:rsidRDefault="00495A3B" w:rsidP="00495A3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495A3B">
        <w:t>Экспертиза в гражданском процессе.</w:t>
      </w:r>
    </w:p>
    <w:p w:rsidR="00D61771" w:rsidRDefault="00D61771" w:rsidP="00495A3B">
      <w:pPr>
        <w:tabs>
          <w:tab w:val="left" w:pos="2700"/>
        </w:tabs>
        <w:spacing w:line="276" w:lineRule="auto"/>
        <w:ind w:firstLine="709"/>
        <w:jc w:val="both"/>
      </w:pPr>
    </w:p>
    <w:p w:rsidR="00DC7507" w:rsidRPr="00495A3B" w:rsidRDefault="00DC7507" w:rsidP="00495A3B">
      <w:pPr>
        <w:tabs>
          <w:tab w:val="left" w:pos="2700"/>
        </w:tabs>
        <w:spacing w:line="276" w:lineRule="auto"/>
        <w:ind w:firstLine="709"/>
        <w:jc w:val="both"/>
      </w:pPr>
    </w:p>
    <w:p w:rsidR="00495A3B" w:rsidRDefault="00495A3B">
      <w:pPr>
        <w:spacing w:after="160" w:line="259" w:lineRule="auto"/>
      </w:pPr>
      <w:r>
        <w:br w:type="page"/>
      </w:r>
    </w:p>
    <w:p w:rsidR="00D61771" w:rsidRPr="00495A3B" w:rsidRDefault="00495A3B" w:rsidP="00495A3B">
      <w:pPr>
        <w:tabs>
          <w:tab w:val="num" w:pos="709"/>
          <w:tab w:val="left" w:pos="3564"/>
        </w:tabs>
        <w:spacing w:line="276" w:lineRule="auto"/>
        <w:ind w:firstLine="709"/>
        <w:jc w:val="center"/>
        <w:rPr>
          <w:rStyle w:val="FontStyle11"/>
          <w:b/>
          <w:bCs/>
          <w:iCs/>
        </w:rPr>
      </w:pPr>
      <w:r w:rsidRPr="00495A3B">
        <w:rPr>
          <w:b/>
          <w:bCs/>
          <w:iCs/>
        </w:rPr>
        <w:lastRenderedPageBreak/>
        <w:t>ХОЗЯЙСТВЕННОЕ ПРАВО</w:t>
      </w:r>
    </w:p>
    <w:p w:rsidR="00D61771" w:rsidRPr="00495A3B" w:rsidRDefault="00D61771" w:rsidP="00495A3B">
      <w:pPr>
        <w:spacing w:line="276" w:lineRule="auto"/>
        <w:ind w:firstLine="709"/>
        <w:jc w:val="both"/>
        <w:rPr>
          <w:color w:val="000000"/>
        </w:rPr>
      </w:pP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Акционерные общества как организационно-правовая форма предпринимательской деятельности.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Государственное регулирование инвестиционной деятельности.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Государственное регулирование цен и тарифов.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</w:pPr>
      <w:r w:rsidRPr="00495A3B">
        <w:t xml:space="preserve">Защитный период </w:t>
      </w:r>
      <w:bookmarkStart w:id="0" w:name="_Hlk131512887"/>
      <w:r w:rsidRPr="00495A3B">
        <w:t>как процедура экономической несостоятельности (банкротства)</w:t>
      </w:r>
      <w:bookmarkEnd w:id="0"/>
      <w:r w:rsidRPr="00495A3B">
        <w:t>.</w:t>
      </w:r>
    </w:p>
    <w:p w:rsidR="00495A3B" w:rsidRPr="00495A3B" w:rsidRDefault="00495A3B" w:rsidP="00495A3B">
      <w:pPr>
        <w:pStyle w:val="a6"/>
        <w:numPr>
          <w:ilvl w:val="0"/>
          <w:numId w:val="3"/>
        </w:numPr>
        <w:spacing w:line="276" w:lineRule="auto"/>
        <w:ind w:left="0" w:firstLine="709"/>
        <w:contextualSpacing/>
        <w:jc w:val="both"/>
        <w:rPr>
          <w:color w:val="000000"/>
        </w:rPr>
      </w:pPr>
      <w:r w:rsidRPr="00495A3B">
        <w:rPr>
          <w:color w:val="000000"/>
        </w:rPr>
        <w:t>История развития института хозяйственного (предпринимательского) права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Квотирование как инструмент государственного регулирования внешнеторговой деятельности.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</w:pPr>
      <w:r w:rsidRPr="00495A3B">
        <w:t>Конкурсное производство как процедура экономической несостоятельности (банкротства).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Контроль и надзор за осуществлением хозяйственной деятельности в Республике Беларусь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</w:pPr>
      <w:r w:rsidRPr="00495A3B">
        <w:t>Ликвидационное производство как процедура экономической несостоятельности (банкротства).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Лицензирование как способ государственного регулирования хозяйственной деятельности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Национальный банк Республики Беларусь в банковской системе и экономике государства.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</w:pPr>
      <w:r w:rsidRPr="00495A3B">
        <w:t xml:space="preserve">Несостоятельность и банкротство юридических лиц и индивидуальных предпринимателей.  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Организационно-правовой аспект реорганизации субъектов предпринимательской деятельности.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</w:pPr>
      <w:r w:rsidRPr="00495A3B">
        <w:t xml:space="preserve">Органы управления хозяйственных обществ: специфика деятельности и компетенция. 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Особенности правового регулирования деятельности индивидуальных предпринимателей в Республике Беларусь.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Понятие и принципы государственного регулирования хозяйственной деятельности</w:t>
      </w:r>
    </w:p>
    <w:p w:rsid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Порядок выпуска и особенности оборота ценных бумаг.</w:t>
      </w:r>
    </w:p>
    <w:p w:rsidR="003B4ADC" w:rsidRPr="00495A3B" w:rsidRDefault="003B4ADC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Порядок осуществления государственного санитарного надзора в отношении субъектов хозяйствования.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Правовая характеристика недобросовестной конкуренции на товарных рынках.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Правовое основа оценки соответствия продукции, работ и услуг.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</w:pPr>
      <w:r w:rsidRPr="00495A3B">
        <w:t xml:space="preserve">Правовое положение временного (антикризисного) управляющего в делах </w:t>
      </w:r>
      <w:r w:rsidRPr="00495A3B">
        <w:rPr>
          <w:shd w:val="clear" w:color="auto" w:fill="FFFFFF"/>
        </w:rPr>
        <w:t>о несостоятельности или банкротстве</w:t>
      </w:r>
      <w:r w:rsidRPr="00495A3B">
        <w:t>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Правовое положение коммерческих банков.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Правовое положение небанковских кредитно-финансовых организаций.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Правовое положение обществ с ограниченной ответственностью и обществ с дополнительной ответственностью в Республике Беларусь.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Правовое положение производственных кооперативов в Республике Беларусь.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Правовое положение профессиональных участников рынка ценных бумаг.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</w:pPr>
      <w:r w:rsidRPr="00495A3B">
        <w:lastRenderedPageBreak/>
        <w:t xml:space="preserve">Правовое положение собрания кредиторов и комитета кредиторов в делах </w:t>
      </w:r>
      <w:r w:rsidRPr="00495A3B">
        <w:rPr>
          <w:shd w:val="clear" w:color="auto" w:fill="FFFFFF"/>
        </w:rPr>
        <w:t>о несостоятельности или банкротстве</w:t>
      </w:r>
      <w:r w:rsidRPr="00495A3B">
        <w:t>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Правовое положение товарных бирж.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Правовое положение фондовых бирж.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Правовое положение хозяйственных товариществ в Республике Беларусь.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Правовое положение центров поддержки предпринимательства в Республике Беларусь.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Правовое регулирование ликвидации субъектов предпринимательской деятельности.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Правовое регулирование обеспечения качества продукции, работ и услуг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Правовое регулирование осуществления инвестиционной деятельности на основе концессий.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Правовое регулирование отношений в сфере Интернет-торговли в Республике Беларусь.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Правовое регулирование отношений по обязательной сертификации.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Правовое регулирование развития малого с среднего предпринимательства в Республике Беларусь.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Правовое регулирование рынка ценных бумаг.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Правовой режим уставного фонда коммерческих организаций.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Правовой статус крестьянского (фермерского) хозяйства как субъекта хозяйствования.</w:t>
      </w:r>
    </w:p>
    <w:p w:rsidR="00495A3B" w:rsidRPr="00495A3B" w:rsidRDefault="00495A3B" w:rsidP="00495A3B">
      <w:pPr>
        <w:pStyle w:val="a6"/>
        <w:numPr>
          <w:ilvl w:val="0"/>
          <w:numId w:val="3"/>
        </w:numPr>
        <w:spacing w:line="276" w:lineRule="auto"/>
        <w:ind w:left="0" w:firstLine="709"/>
        <w:contextualSpacing/>
        <w:jc w:val="both"/>
        <w:rPr>
          <w:color w:val="000000"/>
        </w:rPr>
      </w:pPr>
      <w:r w:rsidRPr="00495A3B">
        <w:rPr>
          <w:color w:val="000000"/>
        </w:rPr>
        <w:t>Предпринимательская деятельность как правовая категория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Принципы правового регулирования биржевой деятельности.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</w:pPr>
      <w:r w:rsidRPr="00495A3B">
        <w:t>Санация как процедура экономической несостоятельности (банкротства)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Сравнительно-правовая характеристика хозяйственных обществ.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Субсидиарная ответственность учредителей (участников) юридического лица.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Унитарное предприятие как субъект предпринимательской деятельности.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Фирменное наименование коммерческой организации как средство индивидуализации участников гражданского оборота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 xml:space="preserve">Хозяйственное законодательство Республики Беларусь в условиях цифровой экономики. 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</w:pPr>
      <w:r w:rsidRPr="00495A3B">
        <w:t>Хозяйственный (коммерческий) договор в предпринимательской деятельности.</w:t>
      </w:r>
    </w:p>
    <w:p w:rsidR="00495A3B" w:rsidRP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Ценообразование как способ государственного регулирования предпринимательской деятельности.</w:t>
      </w:r>
    </w:p>
    <w:p w:rsidR="00495A3B" w:rsidRDefault="00495A3B" w:rsidP="00495A3B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495A3B">
        <w:rPr>
          <w:color w:val="000000"/>
        </w:rPr>
        <w:t>Частное унитарное предприятие как субъект предпринимательской деятельности.</w:t>
      </w:r>
    </w:p>
    <w:p w:rsidR="00B43144" w:rsidRDefault="00B43144" w:rsidP="00F826D3">
      <w:pPr>
        <w:pStyle w:val="a6"/>
        <w:numPr>
          <w:ilvl w:val="0"/>
          <w:numId w:val="3"/>
        </w:numPr>
        <w:ind w:left="0" w:firstLine="709"/>
        <w:jc w:val="both"/>
      </w:pPr>
      <w:r w:rsidRPr="00902854">
        <w:t>Экономико-правовое регулирование электронного бизнеса в рамках Союзного государства</w:t>
      </w:r>
    </w:p>
    <w:p w:rsidR="00815C7A" w:rsidRDefault="00815C7A" w:rsidP="00F826D3">
      <w:pPr>
        <w:pStyle w:val="a6"/>
        <w:numPr>
          <w:ilvl w:val="0"/>
          <w:numId w:val="3"/>
        </w:numPr>
        <w:ind w:left="0" w:firstLine="709"/>
        <w:jc w:val="both"/>
      </w:pPr>
      <w:r>
        <w:t>Экономические преступления, связанные с деятельностью субъектов хозяйствования на территории Республики Беларусь</w:t>
      </w:r>
    </w:p>
    <w:p w:rsidR="00B43144" w:rsidRPr="00495A3B" w:rsidRDefault="00B43144" w:rsidP="00F826D3">
      <w:pPr>
        <w:spacing w:line="276" w:lineRule="auto"/>
        <w:ind w:firstLine="709"/>
        <w:jc w:val="both"/>
        <w:rPr>
          <w:color w:val="000000"/>
        </w:rPr>
      </w:pPr>
    </w:p>
    <w:p w:rsidR="00DC7507" w:rsidRDefault="00DC7507">
      <w:pPr>
        <w:spacing w:after="160" w:line="259" w:lineRule="auto"/>
      </w:pPr>
      <w:r>
        <w:br w:type="page"/>
      </w:r>
    </w:p>
    <w:p w:rsidR="00D61771" w:rsidRDefault="00D61771" w:rsidP="00495A3B">
      <w:pPr>
        <w:spacing w:line="276" w:lineRule="auto"/>
        <w:ind w:firstLine="709"/>
        <w:jc w:val="both"/>
        <w:rPr>
          <w:b/>
        </w:rPr>
      </w:pPr>
      <w:r w:rsidRPr="00495A3B">
        <w:rPr>
          <w:b/>
        </w:rPr>
        <w:lastRenderedPageBreak/>
        <w:t>Хозяйственный процесс</w:t>
      </w:r>
    </w:p>
    <w:p w:rsidR="00DC7507" w:rsidRPr="00495A3B" w:rsidRDefault="00DC7507" w:rsidP="00495A3B">
      <w:pPr>
        <w:spacing w:line="276" w:lineRule="auto"/>
        <w:ind w:firstLine="709"/>
        <w:jc w:val="both"/>
        <w:rPr>
          <w:b/>
        </w:rPr>
      </w:pPr>
    </w:p>
    <w:p w:rsidR="00DC7507" w:rsidRPr="00495A3B" w:rsidRDefault="00DC7507" w:rsidP="00495A3B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495A3B">
        <w:t>Адвокат как представитель при рассмотрении экономических споров.</w:t>
      </w:r>
    </w:p>
    <w:p w:rsidR="00DC7507" w:rsidRPr="00495A3B" w:rsidRDefault="00DC7507" w:rsidP="00495A3B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495A3B">
        <w:t>Альтернативные способы урегулирования экономических споров.</w:t>
      </w:r>
    </w:p>
    <w:p w:rsidR="00DC7507" w:rsidRPr="00495A3B" w:rsidRDefault="00DC7507" w:rsidP="00495A3B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495A3B">
        <w:t>Вещественные доказательства в экономических делах: понятие, особенности исследования и оценки.</w:t>
      </w:r>
    </w:p>
    <w:p w:rsidR="00DC7507" w:rsidRPr="00495A3B" w:rsidRDefault="00DC7507" w:rsidP="00495A3B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495A3B">
        <w:t>Виды и характерные черты судебных постановлений, выносимые экономическими судами первой инстанции.</w:t>
      </w:r>
    </w:p>
    <w:p w:rsidR="00DC7507" w:rsidRPr="00495A3B" w:rsidRDefault="00DC7507" w:rsidP="00495A3B">
      <w:pPr>
        <w:numPr>
          <w:ilvl w:val="0"/>
          <w:numId w:val="4"/>
        </w:numPr>
        <w:tabs>
          <w:tab w:val="left" w:pos="5920"/>
        </w:tabs>
        <w:spacing w:line="276" w:lineRule="auto"/>
        <w:ind w:left="0" w:firstLine="709"/>
        <w:jc w:val="both"/>
      </w:pPr>
      <w:r w:rsidRPr="00495A3B">
        <w:t>Доказывание в судопроизводстве по экономическим делам.</w:t>
      </w:r>
    </w:p>
    <w:p w:rsidR="00DC7507" w:rsidRPr="00495A3B" w:rsidRDefault="00DC7507" w:rsidP="00495A3B">
      <w:pPr>
        <w:numPr>
          <w:ilvl w:val="0"/>
          <w:numId w:val="4"/>
        </w:numPr>
        <w:tabs>
          <w:tab w:val="left" w:pos="5920"/>
        </w:tabs>
        <w:spacing w:line="276" w:lineRule="auto"/>
        <w:ind w:left="0" w:firstLine="709"/>
        <w:jc w:val="both"/>
      </w:pPr>
      <w:r w:rsidRPr="00495A3B">
        <w:t>Доказывание и доказательства в экономических спорах.</w:t>
      </w:r>
    </w:p>
    <w:p w:rsidR="00DC7507" w:rsidRPr="00495A3B" w:rsidRDefault="00DC7507" w:rsidP="00495A3B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495A3B">
        <w:t>Законная сила решения экономического суда</w:t>
      </w:r>
    </w:p>
    <w:p w:rsidR="00DC7507" w:rsidRPr="00495A3B" w:rsidRDefault="00DC7507" w:rsidP="00495A3B">
      <w:pPr>
        <w:numPr>
          <w:ilvl w:val="0"/>
          <w:numId w:val="4"/>
        </w:numPr>
        <w:tabs>
          <w:tab w:val="left" w:pos="5920"/>
        </w:tabs>
        <w:spacing w:line="276" w:lineRule="auto"/>
        <w:ind w:left="0" w:firstLine="709"/>
        <w:jc w:val="both"/>
      </w:pPr>
      <w:r w:rsidRPr="00495A3B">
        <w:t>Иск как средство защиты прав и интересов субъектов хозяйствования.</w:t>
      </w:r>
    </w:p>
    <w:p w:rsidR="00DC7507" w:rsidRPr="00495A3B" w:rsidRDefault="00DC7507" w:rsidP="00495A3B">
      <w:pPr>
        <w:numPr>
          <w:ilvl w:val="0"/>
          <w:numId w:val="4"/>
        </w:numPr>
        <w:tabs>
          <w:tab w:val="left" w:pos="5920"/>
        </w:tabs>
        <w:spacing w:line="276" w:lineRule="auto"/>
        <w:ind w:left="0" w:firstLine="709"/>
        <w:jc w:val="both"/>
      </w:pPr>
      <w:r w:rsidRPr="00495A3B">
        <w:t>Исполнительное производство в хозяйственном процессе</w:t>
      </w:r>
    </w:p>
    <w:p w:rsidR="00DC7507" w:rsidRPr="00495A3B" w:rsidRDefault="00DC7507" w:rsidP="00495A3B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495A3B">
        <w:t>Лица, участвующие в деле, и иные участники экономических споров.</w:t>
      </w:r>
    </w:p>
    <w:p w:rsidR="00DC7507" w:rsidRPr="00495A3B" w:rsidRDefault="00DC7507" w:rsidP="00495A3B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495A3B">
        <w:t>Общая характеристика участников экономических споров и их классификация</w:t>
      </w:r>
    </w:p>
    <w:p w:rsidR="00DC7507" w:rsidRPr="00495A3B" w:rsidRDefault="00DC7507" w:rsidP="00495A3B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495A3B">
        <w:t>Пересмотр судебных постановлений в апелляционном порядке</w:t>
      </w:r>
    </w:p>
    <w:p w:rsidR="00DC7507" w:rsidRPr="00495A3B" w:rsidRDefault="00DC7507" w:rsidP="00495A3B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495A3B">
        <w:t>Пересмотр судебных постановлений в экономических судах.</w:t>
      </w:r>
    </w:p>
    <w:p w:rsidR="00DC7507" w:rsidRPr="00495A3B" w:rsidRDefault="00DC7507" w:rsidP="00495A3B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495A3B">
        <w:t>Письменные доказательства как средство доказывания в экономических спорах.</w:t>
      </w:r>
    </w:p>
    <w:p w:rsidR="00DC7507" w:rsidRPr="00495A3B" w:rsidRDefault="00DC7507" w:rsidP="00495A3B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495A3B">
        <w:t>Представительство в делах по экономическим спорам.</w:t>
      </w:r>
    </w:p>
    <w:p w:rsidR="00DC7507" w:rsidRPr="00495A3B" w:rsidRDefault="00DC7507" w:rsidP="00495A3B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495A3B">
        <w:t>Примирительная процедура в экономических делах.</w:t>
      </w:r>
    </w:p>
    <w:p w:rsidR="00DC7507" w:rsidRPr="00495A3B" w:rsidRDefault="00DC7507" w:rsidP="00495A3B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495A3B">
        <w:t>Принципы судопроизводства по экономическим спорам.</w:t>
      </w:r>
    </w:p>
    <w:p w:rsidR="00DC7507" w:rsidRPr="00495A3B" w:rsidRDefault="00DC7507" w:rsidP="00495A3B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495A3B">
        <w:t>Производство по проверке судебных постановлений в хозяйственном и гражданском процессах: сравнительно-правовой анализ.</w:t>
      </w:r>
    </w:p>
    <w:p w:rsidR="00DC7507" w:rsidRPr="00495A3B" w:rsidRDefault="00DC7507" w:rsidP="00495A3B">
      <w:pPr>
        <w:numPr>
          <w:ilvl w:val="0"/>
          <w:numId w:val="4"/>
        </w:numPr>
        <w:tabs>
          <w:tab w:val="left" w:pos="5920"/>
        </w:tabs>
        <w:spacing w:line="276" w:lineRule="auto"/>
        <w:ind w:left="0" w:firstLine="709"/>
        <w:jc w:val="both"/>
      </w:pPr>
      <w:r w:rsidRPr="00495A3B">
        <w:t>Средства доказывания в делах по экономическим спорам.</w:t>
      </w:r>
    </w:p>
    <w:p w:rsidR="00DC7507" w:rsidRPr="00495A3B" w:rsidRDefault="00DC7507" w:rsidP="00495A3B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495A3B">
        <w:t>Судебное разбирательство как центральная стадия судопроизводства по экономическим спорам.</w:t>
      </w:r>
    </w:p>
    <w:p w:rsidR="00DC7507" w:rsidRPr="00495A3B" w:rsidRDefault="00DC7507" w:rsidP="00495A3B">
      <w:pPr>
        <w:numPr>
          <w:ilvl w:val="0"/>
          <w:numId w:val="4"/>
        </w:numPr>
        <w:tabs>
          <w:tab w:val="left" w:pos="5920"/>
        </w:tabs>
        <w:spacing w:line="276" w:lineRule="auto"/>
        <w:ind w:left="0" w:firstLine="709"/>
        <w:jc w:val="both"/>
      </w:pPr>
      <w:r w:rsidRPr="00495A3B">
        <w:t>Третейское разбирательство как альтернатива разрешения экономических споров.</w:t>
      </w:r>
    </w:p>
    <w:p w:rsidR="00DC7507" w:rsidRPr="00495A3B" w:rsidRDefault="00DC7507" w:rsidP="00495A3B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495A3B">
        <w:t>Участие прокурора при рассмотрении экономических дел.</w:t>
      </w:r>
    </w:p>
    <w:p w:rsidR="00DC7507" w:rsidRPr="00495A3B" w:rsidRDefault="00DC7507" w:rsidP="00495A3B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495A3B">
        <w:t xml:space="preserve">Участники исполнительного производства в хозяйственном процессе их права и обязанности. </w:t>
      </w:r>
    </w:p>
    <w:p w:rsidR="00DC7507" w:rsidRPr="00495A3B" w:rsidRDefault="00DC7507" w:rsidP="00495A3B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495A3B">
        <w:t>Эксперт и специалист как источник доказательств в экономических спорах.</w:t>
      </w:r>
    </w:p>
    <w:p w:rsidR="00DC7507" w:rsidRDefault="00DC7507" w:rsidP="00495A3B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495A3B">
        <w:t>Экспертиза в экономических спорах.</w:t>
      </w:r>
    </w:p>
    <w:p w:rsidR="00DC7507" w:rsidRDefault="00DC7507" w:rsidP="00DC7507">
      <w:pPr>
        <w:spacing w:line="276" w:lineRule="auto"/>
        <w:jc w:val="both"/>
      </w:pPr>
    </w:p>
    <w:p w:rsidR="00DC7507" w:rsidRPr="00495A3B" w:rsidRDefault="00DC7507" w:rsidP="00DC7507">
      <w:pPr>
        <w:spacing w:line="276" w:lineRule="auto"/>
        <w:jc w:val="both"/>
      </w:pPr>
    </w:p>
    <w:p w:rsidR="00DC7507" w:rsidRDefault="00DC7507">
      <w:pPr>
        <w:spacing w:after="160" w:line="259" w:lineRule="auto"/>
      </w:pPr>
      <w:r>
        <w:br w:type="page"/>
      </w:r>
    </w:p>
    <w:p w:rsidR="00D61771" w:rsidRPr="00495A3B" w:rsidRDefault="00DC7507" w:rsidP="00DC7507">
      <w:pPr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ТРУДОВОЕ ПРАВО</w:t>
      </w:r>
    </w:p>
    <w:p w:rsidR="00D61771" w:rsidRPr="00495A3B" w:rsidRDefault="00D61771" w:rsidP="00495A3B">
      <w:pPr>
        <w:spacing w:line="276" w:lineRule="auto"/>
        <w:ind w:firstLine="709"/>
        <w:jc w:val="both"/>
        <w:rPr>
          <w:b/>
          <w:bCs/>
        </w:rPr>
      </w:pP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Влияние производственной необходимости на изменение и прекращение трудового договора</w:t>
      </w:r>
    </w:p>
    <w:p w:rsidR="00DC7507" w:rsidRPr="00DC7507" w:rsidRDefault="003C6085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hyperlink r:id="rId5" w:history="1">
        <w:r w:rsidR="00DC7507" w:rsidRPr="00DC7507">
          <w:rPr>
            <w:rStyle w:val="a7"/>
            <w:color w:val="auto"/>
            <w:u w:val="none"/>
          </w:rPr>
          <w:t>Внутренний трудовой распорядок организации: правовые вопросы</w:t>
        </w:r>
      </w:hyperlink>
      <w:r w:rsidR="00DC7507" w:rsidRPr="00DC7507">
        <w:t>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Государственная политика в сфере труда и занятости. Некоторые проблемы занятости и трудоустройства в современных условиях.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Дисциплинарная ответственность работника в трудовом праве: понятие и виды.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Дополнительные основания прекращения трудового договора с некоторыми категориями работников при определенных условиях.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Заключение трудового договора: теория и практика.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 Защита трудовых прав работников по законодательству Республики Беларусь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Защитная функция профсоюзов и ее реализация в нормах трудового права.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Индивидуальные трудовые споры.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 xml:space="preserve"> Коллективные трудовые споры и примирительный порядок их разрешения.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Коллективные трудовые споры: понятие, стороны, виды.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 xml:space="preserve"> Коллективный договор: порядок заключения 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Контракт – как особый вид трудового договора.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 xml:space="preserve"> Меры дисциплинарного взыскания и порядок их применения.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Организационно-правовые формы социального партнерства.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Особенности регулирования труда женщин и работников, имеющих семейные обязанности.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Особенности регулирования труда инвалидов.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Особенности регулирования труда молодежи.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Особенности регулирования труда руководителя организации.</w:t>
      </w:r>
    </w:p>
    <w:p w:rsidR="00DC7507" w:rsidRPr="00495A3B" w:rsidRDefault="007C1C7C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>
        <w:t xml:space="preserve">Полная </w:t>
      </w:r>
      <w:r w:rsidR="00DC7507" w:rsidRPr="00495A3B">
        <w:t>материальна</w:t>
      </w:r>
      <w:r>
        <w:t xml:space="preserve">я </w:t>
      </w:r>
      <w:proofErr w:type="gramStart"/>
      <w:r w:rsidR="00DC7507" w:rsidRPr="00495A3B">
        <w:t>ответственность  работников</w:t>
      </w:r>
      <w:proofErr w:type="gramEnd"/>
      <w:r w:rsidR="00DC7507" w:rsidRPr="00495A3B">
        <w:t xml:space="preserve">  за  ущерб,  причиненный нанимателю.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Правовое понятие и виды рабочего времени.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Правовое регулирование времени отдыха.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Правовое регулирование занятости и трудоустройства населения в Республике Беларусь.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Правовое регулирование прекращения трудового договора по обстоятельствам, не зависящим от воли сторон.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Правовое регулирование прекращения трудового договора по соглашению сторон и по инициативе работника.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Правовое регулирование служебных командировок работников.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Правовое регулирование социальных отпусков.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Правовое регулирование тарифной системы оплаты труда.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Правовое регулирование труда иностранных граждан и лиц без гражданства.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Правовые основы деятельности профессионального союза в организации на современном этапе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Расторжение трудового договора по инициативе нанимателя по основаниям, связанным с виновными действиями работников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lastRenderedPageBreak/>
        <w:t>Расторжение трудового договора по инициативе нанимателя по основаниям, не связанным с виновными действиями работников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Расторжение трудового договора по инициативе работника.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Режим рабочего времени: понятие и виды.</w:t>
      </w:r>
    </w:p>
    <w:p w:rsidR="00DC7507" w:rsidRPr="00DC7507" w:rsidRDefault="003C6085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hyperlink r:id="rId6" w:history="1">
        <w:r w:rsidR="00DC7507" w:rsidRPr="00DC7507">
          <w:rPr>
            <w:rStyle w:val="a7"/>
            <w:color w:val="auto"/>
            <w:u w:val="none"/>
          </w:rPr>
          <w:t xml:space="preserve">Сравнительно-правовой анализ регулирования трудовых отношений </w:t>
        </w:r>
      </w:hyperlink>
      <w:r w:rsidR="00DC7507" w:rsidRPr="00DC7507">
        <w:rPr>
          <w:rStyle w:val="a7"/>
          <w:color w:val="auto"/>
          <w:u w:val="none"/>
        </w:rPr>
        <w:t>по законодательству зарубежных стран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Сравнительный анализ трудового договора по законодательству о труде Республики Беларусь и Российской Федерации.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Структура и содержание трудового договора: характеристика условий.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Судебный порядок рассмотрения трудовых споров.</w:t>
      </w:r>
    </w:p>
    <w:p w:rsidR="00DC7507" w:rsidRPr="00495A3B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Трудово</w:t>
      </w:r>
      <w:r w:rsidR="007C1C7C">
        <w:t xml:space="preserve">й отпуск </w:t>
      </w:r>
      <w:r w:rsidRPr="00495A3B">
        <w:t>как основное время для отдыха.</w:t>
      </w:r>
    </w:p>
    <w:p w:rsidR="00DC7507" w:rsidRDefault="00DC7507" w:rsidP="00495A3B">
      <w:pPr>
        <w:pStyle w:val="a6"/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 w:rsidRPr="00495A3B">
        <w:t>Характеристика видов режима рабочего времени.</w:t>
      </w:r>
    </w:p>
    <w:p w:rsidR="00DC7507" w:rsidRDefault="00DC7507" w:rsidP="00DC7507">
      <w:pPr>
        <w:spacing w:line="276" w:lineRule="auto"/>
        <w:contextualSpacing/>
        <w:jc w:val="both"/>
      </w:pPr>
    </w:p>
    <w:p w:rsidR="00DC7507" w:rsidRDefault="00DC7507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956EEF" w:rsidRPr="00DC7507" w:rsidRDefault="00DC7507" w:rsidP="00DC7507">
      <w:pPr>
        <w:tabs>
          <w:tab w:val="left" w:pos="3564"/>
        </w:tabs>
        <w:spacing w:line="276" w:lineRule="auto"/>
        <w:ind w:firstLine="709"/>
        <w:jc w:val="center"/>
        <w:rPr>
          <w:b/>
          <w:bCs/>
          <w:iCs/>
          <w:color w:val="000000" w:themeColor="text1"/>
        </w:rPr>
      </w:pPr>
      <w:r w:rsidRPr="00DC7507">
        <w:rPr>
          <w:b/>
          <w:bCs/>
          <w:iCs/>
          <w:color w:val="000000" w:themeColor="text1"/>
        </w:rPr>
        <w:lastRenderedPageBreak/>
        <w:t>ЖИЛИЩНОЕ ПРАВО</w:t>
      </w:r>
    </w:p>
    <w:p w:rsidR="00DC7507" w:rsidRPr="00495A3B" w:rsidRDefault="00DC7507" w:rsidP="00495A3B">
      <w:pPr>
        <w:tabs>
          <w:tab w:val="left" w:pos="3564"/>
        </w:tabs>
        <w:spacing w:line="276" w:lineRule="auto"/>
        <w:ind w:firstLine="709"/>
        <w:jc w:val="both"/>
        <w:rPr>
          <w:b/>
          <w:bCs/>
          <w:i/>
          <w:iCs/>
          <w:color w:val="000000" w:themeColor="text1"/>
        </w:rPr>
      </w:pPr>
    </w:p>
    <w:p w:rsidR="00DC7507" w:rsidRPr="00495A3B" w:rsidRDefault="00DC7507" w:rsidP="00495A3B">
      <w:pPr>
        <w:pStyle w:val="a6"/>
        <w:numPr>
          <w:ilvl w:val="0"/>
          <w:numId w:val="6"/>
        </w:numPr>
        <w:tabs>
          <w:tab w:val="left" w:pos="142"/>
        </w:tabs>
        <w:spacing w:line="276" w:lineRule="auto"/>
        <w:ind w:left="0" w:firstLine="709"/>
        <w:jc w:val="both"/>
        <w:rPr>
          <w:color w:val="000000" w:themeColor="text1"/>
        </w:rPr>
      </w:pPr>
      <w:r w:rsidRPr="00495A3B">
        <w:rPr>
          <w:color w:val="000000" w:themeColor="text1"/>
        </w:rPr>
        <w:t>Актуальные вопросы защиты прав потребителей в сфере оказания жилищно-коммунальных услуг</w:t>
      </w:r>
    </w:p>
    <w:p w:rsidR="00DC7507" w:rsidRPr="00495A3B" w:rsidRDefault="00DC7507" w:rsidP="00495A3B">
      <w:pPr>
        <w:pStyle w:val="a6"/>
        <w:numPr>
          <w:ilvl w:val="0"/>
          <w:numId w:val="6"/>
        </w:numPr>
        <w:tabs>
          <w:tab w:val="left" w:pos="142"/>
        </w:tabs>
        <w:spacing w:line="276" w:lineRule="auto"/>
        <w:ind w:left="0" w:firstLine="709"/>
        <w:jc w:val="both"/>
        <w:rPr>
          <w:color w:val="000000" w:themeColor="text1"/>
        </w:rPr>
      </w:pPr>
      <w:r w:rsidRPr="00495A3B">
        <w:rPr>
          <w:color w:val="000000" w:themeColor="text1"/>
        </w:rPr>
        <w:t>Жилищные правоотношения: понятие, правовая сущность, государственное регулирование</w:t>
      </w:r>
    </w:p>
    <w:p w:rsidR="00DC7507" w:rsidRPr="00495A3B" w:rsidRDefault="00DC7507" w:rsidP="00495A3B">
      <w:pPr>
        <w:pStyle w:val="a6"/>
        <w:numPr>
          <w:ilvl w:val="0"/>
          <w:numId w:val="6"/>
        </w:numPr>
        <w:tabs>
          <w:tab w:val="left" w:pos="142"/>
        </w:tabs>
        <w:spacing w:line="276" w:lineRule="auto"/>
        <w:ind w:left="0" w:firstLine="709"/>
        <w:jc w:val="both"/>
        <w:rPr>
          <w:color w:val="000000" w:themeColor="text1"/>
        </w:rPr>
      </w:pPr>
      <w:r w:rsidRPr="00495A3B">
        <w:rPr>
          <w:color w:val="000000" w:themeColor="text1"/>
        </w:rPr>
        <w:t xml:space="preserve">Жилищные </w:t>
      </w:r>
      <w:r>
        <w:rPr>
          <w:color w:val="000000" w:themeColor="text1"/>
        </w:rPr>
        <w:t xml:space="preserve">споры: понятие, классификация, </w:t>
      </w:r>
      <w:r w:rsidRPr="00495A3B">
        <w:rPr>
          <w:color w:val="000000" w:themeColor="text1"/>
        </w:rPr>
        <w:t>процессуальные особенности рассмотрения</w:t>
      </w:r>
    </w:p>
    <w:p w:rsidR="00DC7507" w:rsidRPr="00495A3B" w:rsidRDefault="00DC7507" w:rsidP="00495A3B">
      <w:pPr>
        <w:pStyle w:val="a6"/>
        <w:numPr>
          <w:ilvl w:val="0"/>
          <w:numId w:val="6"/>
        </w:numPr>
        <w:tabs>
          <w:tab w:val="left" w:pos="142"/>
        </w:tabs>
        <w:spacing w:line="276" w:lineRule="auto"/>
        <w:ind w:left="0" w:firstLine="709"/>
        <w:jc w:val="both"/>
      </w:pPr>
      <w:r w:rsidRPr="00495A3B">
        <w:t>Жилищный фонд Республики Беларусь: понятие, структура</w:t>
      </w:r>
    </w:p>
    <w:p w:rsidR="00DC7507" w:rsidRPr="00495A3B" w:rsidRDefault="00DC7507" w:rsidP="00495A3B">
      <w:pPr>
        <w:pStyle w:val="a6"/>
        <w:numPr>
          <w:ilvl w:val="0"/>
          <w:numId w:val="6"/>
        </w:numPr>
        <w:tabs>
          <w:tab w:val="left" w:pos="142"/>
        </w:tabs>
        <w:spacing w:line="276" w:lineRule="auto"/>
        <w:ind w:left="0" w:firstLine="709"/>
        <w:jc w:val="both"/>
        <w:rPr>
          <w:color w:val="000000" w:themeColor="text1"/>
        </w:rPr>
      </w:pPr>
      <w:r w:rsidRPr="00495A3B">
        <w:rPr>
          <w:color w:val="000000" w:themeColor="text1"/>
        </w:rPr>
        <w:t>Жилые помещения в общежитии: понятие, виды, порядок пользования.</w:t>
      </w:r>
    </w:p>
    <w:p w:rsidR="00DC7507" w:rsidRPr="00495A3B" w:rsidRDefault="00DC7507" w:rsidP="00495A3B">
      <w:pPr>
        <w:pStyle w:val="a6"/>
        <w:numPr>
          <w:ilvl w:val="0"/>
          <w:numId w:val="6"/>
        </w:numPr>
        <w:tabs>
          <w:tab w:val="left" w:pos="142"/>
        </w:tabs>
        <w:spacing w:line="276" w:lineRule="auto"/>
        <w:ind w:left="0" w:firstLine="709"/>
        <w:jc w:val="both"/>
        <w:rPr>
          <w:color w:val="000000" w:themeColor="text1"/>
        </w:rPr>
      </w:pPr>
      <w:r w:rsidRPr="00495A3B">
        <w:rPr>
          <w:color w:val="000000" w:themeColor="text1"/>
        </w:rPr>
        <w:t>Основания возникновения, изменения и прекращения договора найма жилого помещения</w:t>
      </w:r>
    </w:p>
    <w:p w:rsidR="00DC7507" w:rsidRPr="00495A3B" w:rsidRDefault="00DC7507" w:rsidP="00495A3B">
      <w:pPr>
        <w:pStyle w:val="a6"/>
        <w:numPr>
          <w:ilvl w:val="0"/>
          <w:numId w:val="6"/>
        </w:numPr>
        <w:tabs>
          <w:tab w:val="left" w:pos="142"/>
        </w:tabs>
        <w:spacing w:line="276" w:lineRule="auto"/>
        <w:ind w:left="0" w:firstLine="709"/>
        <w:jc w:val="both"/>
        <w:rPr>
          <w:color w:val="000000" w:themeColor="text1"/>
        </w:rPr>
      </w:pPr>
      <w:r w:rsidRPr="00495A3B">
        <w:rPr>
          <w:color w:val="000000" w:themeColor="text1"/>
        </w:rPr>
        <w:t>Основания и порядок выселения из жилых помещений</w:t>
      </w:r>
    </w:p>
    <w:p w:rsidR="00DC7507" w:rsidRPr="00495A3B" w:rsidRDefault="00DC7507" w:rsidP="00495A3B">
      <w:pPr>
        <w:pStyle w:val="a6"/>
        <w:numPr>
          <w:ilvl w:val="0"/>
          <w:numId w:val="6"/>
        </w:numPr>
        <w:tabs>
          <w:tab w:val="left" w:pos="142"/>
        </w:tabs>
        <w:spacing w:line="276" w:lineRule="auto"/>
        <w:ind w:left="0" w:firstLine="709"/>
        <w:jc w:val="both"/>
        <w:rPr>
          <w:color w:val="000000" w:themeColor="text1"/>
        </w:rPr>
      </w:pPr>
      <w:r w:rsidRPr="00495A3B">
        <w:rPr>
          <w:color w:val="000000" w:themeColor="text1"/>
        </w:rPr>
        <w:t>Понятие и виды объектов жилищных правоотношений. Виды жилых помещений.</w:t>
      </w:r>
    </w:p>
    <w:p w:rsidR="00DC7507" w:rsidRPr="00495A3B" w:rsidRDefault="00DC7507" w:rsidP="00495A3B">
      <w:pPr>
        <w:pStyle w:val="a6"/>
        <w:numPr>
          <w:ilvl w:val="0"/>
          <w:numId w:val="6"/>
        </w:numPr>
        <w:tabs>
          <w:tab w:val="left" w:pos="142"/>
        </w:tabs>
        <w:spacing w:line="276" w:lineRule="auto"/>
        <w:ind w:left="0" w:firstLine="709"/>
        <w:jc w:val="both"/>
        <w:rPr>
          <w:color w:val="000000" w:themeColor="text1"/>
        </w:rPr>
      </w:pPr>
      <w:r w:rsidRPr="00495A3B">
        <w:rPr>
          <w:color w:val="000000" w:themeColor="text1"/>
        </w:rPr>
        <w:t>Понятие и правовая сущность основных и дополнительных жилищно-коммунальных услуг.</w:t>
      </w:r>
    </w:p>
    <w:p w:rsidR="00DC7507" w:rsidRPr="00495A3B" w:rsidRDefault="00DC7507" w:rsidP="00495A3B">
      <w:pPr>
        <w:pStyle w:val="a6"/>
        <w:numPr>
          <w:ilvl w:val="0"/>
          <w:numId w:val="6"/>
        </w:numPr>
        <w:tabs>
          <w:tab w:val="left" w:pos="142"/>
        </w:tabs>
        <w:spacing w:line="276" w:lineRule="auto"/>
        <w:ind w:left="0" w:firstLine="709"/>
        <w:jc w:val="both"/>
        <w:rPr>
          <w:color w:val="000000" w:themeColor="text1"/>
        </w:rPr>
      </w:pPr>
      <w:r w:rsidRPr="00495A3B">
        <w:rPr>
          <w:color w:val="000000" w:themeColor="text1"/>
        </w:rPr>
        <w:t>Понятие, виды, особенности сделок с жилыми помещениями частного жилищного фонда</w:t>
      </w:r>
    </w:p>
    <w:p w:rsidR="00DC7507" w:rsidRPr="00495A3B" w:rsidRDefault="00DC7507" w:rsidP="00495A3B">
      <w:pPr>
        <w:pStyle w:val="a6"/>
        <w:numPr>
          <w:ilvl w:val="0"/>
          <w:numId w:val="6"/>
        </w:numPr>
        <w:tabs>
          <w:tab w:val="left" w:pos="142"/>
        </w:tabs>
        <w:spacing w:line="276" w:lineRule="auto"/>
        <w:ind w:left="0" w:firstLine="709"/>
        <w:jc w:val="both"/>
      </w:pPr>
      <w:r w:rsidRPr="00495A3B">
        <w:t>Порядок и особенности постановки па учет лиц, нуждающихся в улучшении жилищных условий</w:t>
      </w:r>
    </w:p>
    <w:p w:rsidR="00DC7507" w:rsidRPr="00495A3B" w:rsidRDefault="00DC7507" w:rsidP="00495A3B">
      <w:pPr>
        <w:pStyle w:val="a6"/>
        <w:numPr>
          <w:ilvl w:val="0"/>
          <w:numId w:val="6"/>
        </w:numPr>
        <w:tabs>
          <w:tab w:val="left" w:pos="142"/>
        </w:tabs>
        <w:spacing w:line="276" w:lineRule="auto"/>
        <w:ind w:left="0" w:firstLine="709"/>
        <w:jc w:val="both"/>
        <w:rPr>
          <w:color w:val="000000" w:themeColor="text1"/>
        </w:rPr>
      </w:pPr>
      <w:r w:rsidRPr="00495A3B">
        <w:rPr>
          <w:color w:val="000000" w:themeColor="text1"/>
        </w:rPr>
        <w:t>Порядок предоставления жилых помещений коммерческого использования, жилых помещений социального пользования</w:t>
      </w:r>
    </w:p>
    <w:p w:rsidR="00DC7507" w:rsidRPr="00495A3B" w:rsidRDefault="00DC7507" w:rsidP="00495A3B">
      <w:pPr>
        <w:pStyle w:val="a6"/>
        <w:numPr>
          <w:ilvl w:val="0"/>
          <w:numId w:val="6"/>
        </w:numPr>
        <w:tabs>
          <w:tab w:val="left" w:pos="142"/>
        </w:tabs>
        <w:spacing w:line="276" w:lineRule="auto"/>
        <w:ind w:left="0" w:firstLine="709"/>
        <w:jc w:val="both"/>
      </w:pPr>
      <w:r w:rsidRPr="00495A3B">
        <w:t>Права и обязанности граждан-застройщиков и членов их семей</w:t>
      </w:r>
    </w:p>
    <w:p w:rsidR="00DC7507" w:rsidRPr="00495A3B" w:rsidRDefault="00DC7507" w:rsidP="00495A3B">
      <w:pPr>
        <w:pStyle w:val="a6"/>
        <w:numPr>
          <w:ilvl w:val="0"/>
          <w:numId w:val="6"/>
        </w:numPr>
        <w:tabs>
          <w:tab w:val="left" w:pos="142"/>
        </w:tabs>
        <w:spacing w:line="276" w:lineRule="auto"/>
        <w:ind w:left="0" w:firstLine="709"/>
        <w:jc w:val="both"/>
      </w:pPr>
      <w:r w:rsidRPr="00495A3B">
        <w:t>Права и обязанност</w:t>
      </w:r>
      <w:r w:rsidR="00347744">
        <w:t xml:space="preserve">и сторон, существенные условия </w:t>
      </w:r>
      <w:r w:rsidRPr="00495A3B">
        <w:t xml:space="preserve">договора найма жилого помещения </w:t>
      </w:r>
    </w:p>
    <w:p w:rsidR="00DC7507" w:rsidRPr="00495A3B" w:rsidRDefault="00DC7507" w:rsidP="00495A3B">
      <w:pPr>
        <w:pStyle w:val="a6"/>
        <w:numPr>
          <w:ilvl w:val="0"/>
          <w:numId w:val="6"/>
        </w:numPr>
        <w:tabs>
          <w:tab w:val="left" w:pos="142"/>
        </w:tabs>
        <w:spacing w:line="276" w:lineRule="auto"/>
        <w:ind w:left="0" w:firstLine="709"/>
        <w:jc w:val="both"/>
        <w:rPr>
          <w:color w:val="000000" w:themeColor="text1"/>
        </w:rPr>
      </w:pPr>
      <w:r w:rsidRPr="00495A3B">
        <w:rPr>
          <w:color w:val="000000" w:themeColor="text1"/>
        </w:rPr>
        <w:t>Правовое регулирование переустройства и перепланировки жилого помещения.</w:t>
      </w:r>
    </w:p>
    <w:p w:rsidR="00DC7507" w:rsidRDefault="00DC7507" w:rsidP="00495A3B">
      <w:pPr>
        <w:pStyle w:val="a6"/>
        <w:numPr>
          <w:ilvl w:val="0"/>
          <w:numId w:val="6"/>
        </w:numPr>
        <w:tabs>
          <w:tab w:val="left" w:pos="142"/>
        </w:tabs>
        <w:spacing w:line="276" w:lineRule="auto"/>
        <w:ind w:left="0" w:firstLine="709"/>
        <w:jc w:val="both"/>
        <w:rPr>
          <w:color w:val="000000" w:themeColor="text1"/>
        </w:rPr>
      </w:pPr>
      <w:r w:rsidRPr="00495A3B">
        <w:rPr>
          <w:color w:val="000000" w:themeColor="text1"/>
        </w:rPr>
        <w:t>Правовое регулирование пользования жилыми помещениями государственного жилищного фонда.</w:t>
      </w:r>
    </w:p>
    <w:p w:rsidR="00DC7507" w:rsidRDefault="00DC7507" w:rsidP="00DC7507">
      <w:pPr>
        <w:tabs>
          <w:tab w:val="left" w:pos="142"/>
        </w:tabs>
        <w:spacing w:line="276" w:lineRule="auto"/>
        <w:jc w:val="both"/>
        <w:rPr>
          <w:color w:val="000000" w:themeColor="text1"/>
        </w:rPr>
      </w:pPr>
    </w:p>
    <w:p w:rsidR="00DC7507" w:rsidRDefault="00DC7507" w:rsidP="00DC7507">
      <w:pPr>
        <w:tabs>
          <w:tab w:val="left" w:pos="142"/>
        </w:tabs>
        <w:spacing w:line="276" w:lineRule="auto"/>
        <w:jc w:val="both"/>
        <w:rPr>
          <w:color w:val="000000" w:themeColor="text1"/>
        </w:rPr>
      </w:pPr>
    </w:p>
    <w:p w:rsidR="00CC4137" w:rsidRPr="00495A3B" w:rsidRDefault="00CC4137" w:rsidP="00495A3B">
      <w:pPr>
        <w:spacing w:line="276" w:lineRule="auto"/>
        <w:ind w:firstLine="709"/>
        <w:jc w:val="both"/>
      </w:pPr>
    </w:p>
    <w:p w:rsidR="00DC7507" w:rsidRDefault="00DC7507">
      <w:pPr>
        <w:spacing w:after="160" w:line="259" w:lineRule="auto"/>
      </w:pPr>
      <w:r>
        <w:br w:type="page"/>
      </w:r>
    </w:p>
    <w:p w:rsidR="00542C79" w:rsidRDefault="00DC7507" w:rsidP="00DC7507">
      <w:pPr>
        <w:spacing w:line="276" w:lineRule="auto"/>
        <w:ind w:firstLine="709"/>
        <w:jc w:val="center"/>
        <w:rPr>
          <w:b/>
        </w:rPr>
      </w:pPr>
      <w:r>
        <w:rPr>
          <w:b/>
        </w:rPr>
        <w:lastRenderedPageBreak/>
        <w:t>ТАМОЖЕННОЕ ПРАВО</w:t>
      </w:r>
    </w:p>
    <w:p w:rsidR="00DC7507" w:rsidRDefault="00DC7507">
      <w:pPr>
        <w:spacing w:after="160" w:line="259" w:lineRule="auto"/>
      </w:pPr>
    </w:p>
    <w:p w:rsidR="00DC7507" w:rsidRPr="00495A3B" w:rsidRDefault="00DC7507" w:rsidP="00495A3B">
      <w:pPr>
        <w:pStyle w:val="a6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495A3B">
        <w:t>Административно-правовое регулирование контроля таможенной стоимости товаров.</w:t>
      </w:r>
    </w:p>
    <w:p w:rsidR="00DC7507" w:rsidRPr="00495A3B" w:rsidRDefault="00DC7507" w:rsidP="00495A3B">
      <w:pPr>
        <w:pStyle w:val="a6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495A3B">
        <w:t>Взаимная административная помощь таможенных органов ЕАЭС.</w:t>
      </w:r>
    </w:p>
    <w:p w:rsidR="00DC7507" w:rsidRPr="00495A3B" w:rsidRDefault="00DC7507" w:rsidP="00495A3B">
      <w:pPr>
        <w:pStyle w:val="a6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495A3B">
        <w:t>Государственное регулирование внешнеэкономической деятельности в Республике Беларусь на современном этапе (таможенный аспект).</w:t>
      </w:r>
    </w:p>
    <w:p w:rsidR="00DC7507" w:rsidRPr="00495A3B" w:rsidRDefault="00DC7507" w:rsidP="00495A3B">
      <w:pPr>
        <w:pStyle w:val="a6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495A3B">
        <w:t>Институты защиты объектов интеллектуальной собственности в ЕАЭС.</w:t>
      </w:r>
    </w:p>
    <w:p w:rsidR="00DC7507" w:rsidRPr="00495A3B" w:rsidRDefault="00DC7507" w:rsidP="00495A3B">
      <w:pPr>
        <w:pStyle w:val="a6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495A3B">
        <w:t>Историческое развитие таможенных органов Республики Беларусь.</w:t>
      </w:r>
    </w:p>
    <w:p w:rsidR="00DC7507" w:rsidRPr="00495A3B" w:rsidRDefault="00DC7507" w:rsidP="00495A3B">
      <w:pPr>
        <w:pStyle w:val="a6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495A3B">
        <w:t>Классификационный код товара как инструмент, используемый участниками ВЭД.</w:t>
      </w:r>
    </w:p>
    <w:p w:rsidR="00DC7507" w:rsidRPr="00495A3B" w:rsidRDefault="00DC7507" w:rsidP="00495A3B">
      <w:pPr>
        <w:pStyle w:val="a6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495A3B">
        <w:t>Мировой опыт применения Гармонизированной системы описания и кодирования товаров.</w:t>
      </w:r>
    </w:p>
    <w:p w:rsidR="00DC7507" w:rsidRPr="00495A3B" w:rsidRDefault="00DC7507" w:rsidP="00495A3B">
      <w:pPr>
        <w:pStyle w:val="a6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495A3B">
        <w:t>Организационная структура таможенных органов ЕАЭС.</w:t>
      </w:r>
    </w:p>
    <w:p w:rsidR="00DC7507" w:rsidRPr="00495A3B" w:rsidRDefault="00DC7507" w:rsidP="00495A3B">
      <w:pPr>
        <w:pStyle w:val="a6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495A3B">
        <w:t>Организация таможенного контроля товаров, перемещаемых физическими лицами.</w:t>
      </w:r>
    </w:p>
    <w:p w:rsidR="00DC7507" w:rsidRPr="00495A3B" w:rsidRDefault="00DC7507" w:rsidP="00495A3B">
      <w:pPr>
        <w:pStyle w:val="a6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495A3B">
        <w:t>Правовое регулирование деятельности таможенной службы как разновидности государственной службы.</w:t>
      </w:r>
    </w:p>
    <w:p w:rsidR="00DC7507" w:rsidRPr="00495A3B" w:rsidRDefault="00DC7507" w:rsidP="00495A3B">
      <w:pPr>
        <w:pStyle w:val="a6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495A3B">
        <w:t>Правовое регулирование, перспективы и особенности развития ЕАЭС.</w:t>
      </w:r>
    </w:p>
    <w:p w:rsidR="00DC7507" w:rsidRPr="00495A3B" w:rsidRDefault="00DC7507" w:rsidP="00495A3B">
      <w:pPr>
        <w:pStyle w:val="a6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495A3B">
        <w:t>Применение системы управления рисками при проведении таможенного контроля.</w:t>
      </w:r>
    </w:p>
    <w:p w:rsidR="00DC7507" w:rsidRPr="00495A3B" w:rsidRDefault="00DC7507" w:rsidP="00495A3B">
      <w:pPr>
        <w:pStyle w:val="a6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495A3B">
        <w:t>Роль таможенных органов в обеспечении экономической безопасности стран-членов ЕАЭС.</w:t>
      </w:r>
    </w:p>
    <w:p w:rsidR="00DC7507" w:rsidRPr="00495A3B" w:rsidRDefault="00DC7507" w:rsidP="00495A3B">
      <w:pPr>
        <w:pStyle w:val="a6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495A3B">
        <w:t>Роль таможенных процедур как инструмента таможенного регулирования ВЭД.</w:t>
      </w:r>
    </w:p>
    <w:p w:rsidR="00DC7507" w:rsidRPr="00495A3B" w:rsidRDefault="00DC7507" w:rsidP="00495A3B">
      <w:pPr>
        <w:pStyle w:val="a6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495A3B">
        <w:t>Система таможенных органов Республики Беларусь.</w:t>
      </w:r>
    </w:p>
    <w:p w:rsidR="00DC7507" w:rsidRPr="00495A3B" w:rsidRDefault="00DC7507" w:rsidP="00495A3B">
      <w:pPr>
        <w:pStyle w:val="a6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495A3B">
        <w:t>Совершение таможенных процедур в условиях применения новых таможенных технологий.</w:t>
      </w:r>
    </w:p>
    <w:p w:rsidR="00DC7507" w:rsidRPr="00495A3B" w:rsidRDefault="00DC7507" w:rsidP="00495A3B">
      <w:pPr>
        <w:pStyle w:val="a6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495A3B">
        <w:t>Таможенное администрирование международных почтовых отправлений.</w:t>
      </w:r>
    </w:p>
    <w:p w:rsidR="00DC7507" w:rsidRPr="00495A3B" w:rsidRDefault="00DC7507" w:rsidP="00495A3B">
      <w:pPr>
        <w:pStyle w:val="a6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495A3B">
        <w:t>Таможенное декларирование товаров, перемещаемых через таможенную границу.</w:t>
      </w:r>
    </w:p>
    <w:p w:rsidR="00DC7507" w:rsidRPr="00495A3B" w:rsidRDefault="00DC7507" w:rsidP="00495A3B">
      <w:pPr>
        <w:pStyle w:val="a6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495A3B">
        <w:t>Таможенные платежи как инструменты государственного регулирования ВЭД.</w:t>
      </w:r>
    </w:p>
    <w:p w:rsidR="00DC7507" w:rsidRPr="00495A3B" w:rsidRDefault="00DC7507" w:rsidP="00495A3B">
      <w:pPr>
        <w:pStyle w:val="a6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495A3B">
        <w:t>Таможенные пошлины в системе таможенных платежей.</w:t>
      </w:r>
    </w:p>
    <w:p w:rsidR="00DC7507" w:rsidRPr="00495A3B" w:rsidRDefault="00DC7507" w:rsidP="00495A3B">
      <w:pPr>
        <w:pStyle w:val="a6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495A3B">
        <w:t>Таможенные пошлины, налоги как инструмент обеспечения экономической безопасности.</w:t>
      </w:r>
    </w:p>
    <w:p w:rsidR="00DC7507" w:rsidRPr="00495A3B" w:rsidRDefault="00DC7507" w:rsidP="00495A3B">
      <w:pPr>
        <w:pStyle w:val="a6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495A3B">
        <w:t>Таможенный контроль: проблемы и перспективы развития.</w:t>
      </w:r>
    </w:p>
    <w:p w:rsidR="00DC7507" w:rsidRDefault="00DC7507" w:rsidP="00495A3B">
      <w:pPr>
        <w:pStyle w:val="a6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495A3B">
        <w:t>Формы и методы организации борьбы с административными правонарушениями в области таможенного дела.</w:t>
      </w:r>
    </w:p>
    <w:p w:rsidR="00DC7507" w:rsidRDefault="00DC7507" w:rsidP="00DC7507">
      <w:pPr>
        <w:spacing w:line="276" w:lineRule="auto"/>
        <w:contextualSpacing/>
        <w:jc w:val="both"/>
      </w:pPr>
    </w:p>
    <w:p w:rsidR="00DC7507" w:rsidRDefault="00DC7507">
      <w:pPr>
        <w:spacing w:after="160" w:line="259" w:lineRule="auto"/>
      </w:pPr>
      <w:r>
        <w:br w:type="page"/>
      </w:r>
    </w:p>
    <w:p w:rsidR="00EE6C0E" w:rsidRPr="00495A3B" w:rsidRDefault="00DC7507" w:rsidP="00DC7507">
      <w:pPr>
        <w:spacing w:line="276" w:lineRule="auto"/>
        <w:ind w:firstLine="709"/>
        <w:jc w:val="center"/>
        <w:rPr>
          <w:b/>
        </w:rPr>
      </w:pPr>
      <w:r w:rsidRPr="00495A3B">
        <w:rPr>
          <w:b/>
        </w:rPr>
        <w:lastRenderedPageBreak/>
        <w:t>ФИНАНСОВОЕ ПРАВО</w:t>
      </w:r>
    </w:p>
    <w:p w:rsidR="00EE6C0E" w:rsidRPr="00495A3B" w:rsidRDefault="00EE6C0E" w:rsidP="00495A3B">
      <w:pPr>
        <w:spacing w:line="276" w:lineRule="auto"/>
        <w:ind w:firstLine="709"/>
        <w:jc w:val="both"/>
      </w:pPr>
    </w:p>
    <w:p w:rsidR="00DC7507" w:rsidRPr="00495A3B" w:rsidRDefault="00DC7507" w:rsidP="00495A3B">
      <w:pPr>
        <w:pStyle w:val="a6"/>
        <w:numPr>
          <w:ilvl w:val="0"/>
          <w:numId w:val="9"/>
        </w:numPr>
        <w:spacing w:line="276" w:lineRule="auto"/>
        <w:ind w:left="0" w:firstLine="709"/>
        <w:jc w:val="both"/>
      </w:pPr>
      <w:r w:rsidRPr="00495A3B">
        <w:rPr>
          <w:color w:val="292929"/>
          <w:shd w:val="clear" w:color="auto" w:fill="FFFFFF"/>
        </w:rPr>
        <w:t>Аудиторский и внутрихозяйственный финансовый контроль</w:t>
      </w:r>
    </w:p>
    <w:p w:rsidR="00DC7507" w:rsidRPr="00495A3B" w:rsidRDefault="00DC7507" w:rsidP="00495A3B">
      <w:pPr>
        <w:pStyle w:val="a6"/>
        <w:numPr>
          <w:ilvl w:val="0"/>
          <w:numId w:val="9"/>
        </w:numPr>
        <w:spacing w:line="276" w:lineRule="auto"/>
        <w:ind w:left="0" w:firstLine="709"/>
        <w:jc w:val="both"/>
      </w:pPr>
      <w:r w:rsidRPr="00495A3B">
        <w:t>Банковская тайна: правовые аспекты</w:t>
      </w:r>
    </w:p>
    <w:p w:rsidR="00DC7507" w:rsidRPr="00495A3B" w:rsidRDefault="00DC7507" w:rsidP="00495A3B">
      <w:pPr>
        <w:pStyle w:val="a6"/>
        <w:numPr>
          <w:ilvl w:val="0"/>
          <w:numId w:val="9"/>
        </w:numPr>
        <w:spacing w:line="276" w:lineRule="auto"/>
        <w:ind w:left="0" w:firstLine="709"/>
        <w:jc w:val="both"/>
      </w:pPr>
      <w:r w:rsidRPr="00495A3B">
        <w:t>Виды финансового контроля в зависимости от органов, осуществляющих контроль</w:t>
      </w:r>
    </w:p>
    <w:p w:rsidR="00DC7507" w:rsidRPr="00495A3B" w:rsidRDefault="00DC7507" w:rsidP="00495A3B">
      <w:pPr>
        <w:pStyle w:val="a6"/>
        <w:numPr>
          <w:ilvl w:val="0"/>
          <w:numId w:val="9"/>
        </w:numPr>
        <w:spacing w:line="276" w:lineRule="auto"/>
        <w:ind w:left="0" w:firstLine="709"/>
        <w:jc w:val="both"/>
      </w:pPr>
      <w:r w:rsidRPr="00495A3B">
        <w:t>Налоговое обязательство и его исполнение. Принудительное исполнение налогового обязательства</w:t>
      </w:r>
    </w:p>
    <w:p w:rsidR="00DC7507" w:rsidRPr="00495A3B" w:rsidRDefault="00DC7507" w:rsidP="00495A3B">
      <w:pPr>
        <w:pStyle w:val="a6"/>
        <w:numPr>
          <w:ilvl w:val="0"/>
          <w:numId w:val="9"/>
        </w:numPr>
        <w:spacing w:line="276" w:lineRule="auto"/>
        <w:ind w:left="0" w:firstLine="709"/>
        <w:jc w:val="both"/>
      </w:pPr>
      <w:r w:rsidRPr="00495A3B">
        <w:rPr>
          <w:color w:val="292929"/>
          <w:shd w:val="clear" w:color="auto" w:fill="FFFFFF"/>
        </w:rPr>
        <w:t>Понятие, участники и стадии бюджетного процесса</w:t>
      </w:r>
    </w:p>
    <w:p w:rsidR="00DC7507" w:rsidRPr="00495A3B" w:rsidRDefault="00DC7507" w:rsidP="00495A3B">
      <w:pPr>
        <w:pStyle w:val="a6"/>
        <w:numPr>
          <w:ilvl w:val="0"/>
          <w:numId w:val="9"/>
        </w:numPr>
        <w:spacing w:line="276" w:lineRule="auto"/>
        <w:ind w:left="0" w:firstLine="709"/>
        <w:jc w:val="both"/>
      </w:pPr>
      <w:r w:rsidRPr="00495A3B">
        <w:rPr>
          <w:color w:val="292929"/>
          <w:shd w:val="clear" w:color="auto" w:fill="FFFFFF"/>
        </w:rPr>
        <w:t>Права и обязанности субъектов финансово-правовых правоотношений</w:t>
      </w:r>
    </w:p>
    <w:p w:rsidR="00DC7507" w:rsidRPr="00495A3B" w:rsidRDefault="00DC7507" w:rsidP="00495A3B">
      <w:pPr>
        <w:pStyle w:val="a6"/>
        <w:numPr>
          <w:ilvl w:val="0"/>
          <w:numId w:val="9"/>
        </w:numPr>
        <w:spacing w:line="276" w:lineRule="auto"/>
        <w:ind w:left="0" w:firstLine="709"/>
        <w:jc w:val="both"/>
      </w:pPr>
      <w:r w:rsidRPr="00495A3B">
        <w:t>Сравнительный анализ банковских систем Республики Беларусь и зарубежных стран</w:t>
      </w:r>
    </w:p>
    <w:p w:rsidR="00DC7507" w:rsidRPr="00495A3B" w:rsidRDefault="00DC7507" w:rsidP="00495A3B">
      <w:pPr>
        <w:pStyle w:val="a6"/>
        <w:numPr>
          <w:ilvl w:val="0"/>
          <w:numId w:val="9"/>
        </w:numPr>
        <w:spacing w:line="276" w:lineRule="auto"/>
        <w:ind w:left="0" w:firstLine="709"/>
        <w:jc w:val="both"/>
      </w:pPr>
      <w:r w:rsidRPr="00495A3B">
        <w:rPr>
          <w:color w:val="292929"/>
          <w:shd w:val="clear" w:color="auto" w:fill="FFFFFF"/>
        </w:rPr>
        <w:t>Формы и методы финансового контроля</w:t>
      </w:r>
    </w:p>
    <w:p w:rsidR="00DC7507" w:rsidRDefault="00DC7507" w:rsidP="00495A3B">
      <w:pPr>
        <w:pStyle w:val="a6"/>
        <w:numPr>
          <w:ilvl w:val="0"/>
          <w:numId w:val="9"/>
        </w:numPr>
        <w:spacing w:line="276" w:lineRule="auto"/>
        <w:ind w:left="0" w:firstLine="709"/>
        <w:jc w:val="both"/>
      </w:pPr>
      <w:r w:rsidRPr="00495A3B">
        <w:t>Экономическая сущность и правовая природа налогов, сборов (пошлин), их функции и классификация</w:t>
      </w:r>
    </w:p>
    <w:p w:rsidR="00DC7507" w:rsidRDefault="00DC7507" w:rsidP="00DC7507">
      <w:pPr>
        <w:spacing w:line="276" w:lineRule="auto"/>
        <w:jc w:val="both"/>
      </w:pPr>
    </w:p>
    <w:p w:rsidR="00DC7507" w:rsidRDefault="00DC7507" w:rsidP="00DC7507">
      <w:pPr>
        <w:spacing w:line="276" w:lineRule="auto"/>
        <w:jc w:val="both"/>
      </w:pPr>
    </w:p>
    <w:p w:rsidR="00EE6C0E" w:rsidRPr="00495A3B" w:rsidRDefault="00EE6C0E" w:rsidP="00495A3B">
      <w:pPr>
        <w:spacing w:line="276" w:lineRule="auto"/>
        <w:ind w:firstLine="709"/>
        <w:jc w:val="both"/>
      </w:pPr>
    </w:p>
    <w:p w:rsidR="00DC7507" w:rsidRDefault="00DC7507">
      <w:pPr>
        <w:spacing w:after="160" w:line="259" w:lineRule="auto"/>
      </w:pPr>
      <w:r>
        <w:br w:type="page"/>
      </w:r>
    </w:p>
    <w:p w:rsidR="00EE6C0E" w:rsidRPr="00495A3B" w:rsidRDefault="00DC7507" w:rsidP="00DC7507">
      <w:pPr>
        <w:spacing w:line="276" w:lineRule="auto"/>
        <w:ind w:firstLine="709"/>
        <w:jc w:val="center"/>
        <w:rPr>
          <w:b/>
        </w:rPr>
      </w:pPr>
      <w:r w:rsidRPr="00495A3B">
        <w:rPr>
          <w:b/>
        </w:rPr>
        <w:lastRenderedPageBreak/>
        <w:t>ЭКОЛОГИЧЕСКОЕ ПРАВО, ПРИРОДОРЕСУРСНОЕ ПРАВО</w:t>
      </w:r>
    </w:p>
    <w:p w:rsidR="00EE6C0E" w:rsidRPr="00495A3B" w:rsidRDefault="00EE6C0E" w:rsidP="00495A3B">
      <w:pPr>
        <w:spacing w:line="276" w:lineRule="auto"/>
        <w:ind w:firstLine="709"/>
        <w:jc w:val="both"/>
      </w:pPr>
    </w:p>
    <w:p w:rsidR="00DC7507" w:rsidRPr="00495A3B" w:rsidRDefault="00DC7507" w:rsidP="00495A3B">
      <w:pPr>
        <w:pStyle w:val="a6"/>
        <w:numPr>
          <w:ilvl w:val="0"/>
          <w:numId w:val="10"/>
        </w:numPr>
        <w:spacing w:line="276" w:lineRule="auto"/>
        <w:ind w:left="0" w:firstLine="709"/>
        <w:jc w:val="both"/>
      </w:pPr>
      <w:r w:rsidRPr="00495A3B">
        <w:rPr>
          <w:iCs/>
        </w:rPr>
        <w:t>Организационно-правовое обеспечение охраны и использования земель</w:t>
      </w:r>
    </w:p>
    <w:p w:rsidR="00DC7507" w:rsidRPr="00495A3B" w:rsidRDefault="00DC7507" w:rsidP="00495A3B">
      <w:pPr>
        <w:pStyle w:val="a6"/>
        <w:numPr>
          <w:ilvl w:val="0"/>
          <w:numId w:val="10"/>
        </w:numPr>
        <w:spacing w:line="276" w:lineRule="auto"/>
        <w:ind w:left="0" w:firstLine="709"/>
        <w:jc w:val="both"/>
      </w:pPr>
      <w:r w:rsidRPr="00495A3B">
        <w:rPr>
          <w:iCs/>
        </w:rPr>
        <w:t>Право собственности на земельные участки</w:t>
      </w:r>
    </w:p>
    <w:p w:rsidR="00DC7507" w:rsidRPr="00495A3B" w:rsidRDefault="00DC7507" w:rsidP="00495A3B">
      <w:pPr>
        <w:pStyle w:val="a6"/>
        <w:numPr>
          <w:ilvl w:val="0"/>
          <w:numId w:val="10"/>
        </w:numPr>
        <w:spacing w:line="276" w:lineRule="auto"/>
        <w:ind w:left="0" w:firstLine="709"/>
        <w:jc w:val="both"/>
      </w:pPr>
      <w:r w:rsidRPr="00495A3B">
        <w:t>Правовое регулирование использования и охраны животного мира</w:t>
      </w:r>
    </w:p>
    <w:p w:rsidR="00DC7507" w:rsidRPr="00495A3B" w:rsidRDefault="00DC7507" w:rsidP="00495A3B">
      <w:pPr>
        <w:pStyle w:val="a6"/>
        <w:numPr>
          <w:ilvl w:val="0"/>
          <w:numId w:val="10"/>
        </w:numPr>
        <w:spacing w:line="276" w:lineRule="auto"/>
        <w:ind w:left="0" w:firstLine="709"/>
        <w:jc w:val="both"/>
      </w:pPr>
      <w:r w:rsidRPr="00495A3B">
        <w:t>Правовой режим земель природоохранного, оздоровительного, рекреационного и историко-культурного назначения</w:t>
      </w:r>
    </w:p>
    <w:p w:rsidR="00DC7507" w:rsidRPr="00495A3B" w:rsidRDefault="00DC7507" w:rsidP="00495A3B">
      <w:pPr>
        <w:pStyle w:val="a6"/>
        <w:numPr>
          <w:ilvl w:val="0"/>
          <w:numId w:val="10"/>
        </w:numPr>
        <w:spacing w:line="276" w:lineRule="auto"/>
        <w:ind w:left="0" w:firstLine="709"/>
        <w:jc w:val="both"/>
      </w:pPr>
      <w:r w:rsidRPr="00495A3B">
        <w:rPr>
          <w:shd w:val="clear" w:color="auto" w:fill="FFFFFF"/>
        </w:rPr>
        <w:t>Правовой режим особо охраняемых природных территорий и объектов</w:t>
      </w:r>
    </w:p>
    <w:p w:rsidR="00DC7507" w:rsidRPr="00495A3B" w:rsidRDefault="00DC7507" w:rsidP="00495A3B">
      <w:pPr>
        <w:pStyle w:val="a6"/>
        <w:numPr>
          <w:ilvl w:val="0"/>
          <w:numId w:val="10"/>
        </w:numPr>
        <w:spacing w:line="276" w:lineRule="auto"/>
        <w:ind w:left="0" w:firstLine="709"/>
        <w:jc w:val="both"/>
      </w:pPr>
      <w:r w:rsidRPr="00495A3B">
        <w:t>Правовой режим территорий, подвергшихся радиоактивному загрязнению в результате аварии на ЧАЭС</w:t>
      </w:r>
    </w:p>
    <w:p w:rsidR="00DC7507" w:rsidRPr="00495A3B" w:rsidRDefault="00DC7507" w:rsidP="00495A3B">
      <w:pPr>
        <w:pStyle w:val="a6"/>
        <w:numPr>
          <w:ilvl w:val="0"/>
          <w:numId w:val="10"/>
        </w:numPr>
        <w:spacing w:line="276" w:lineRule="auto"/>
        <w:ind w:left="0" w:firstLine="709"/>
        <w:jc w:val="both"/>
      </w:pPr>
      <w:r w:rsidRPr="00495A3B">
        <w:t>Проблемы правового регулирование использования и охраны лесов</w:t>
      </w:r>
    </w:p>
    <w:p w:rsidR="00DC7507" w:rsidRPr="00495A3B" w:rsidRDefault="00DC7507" w:rsidP="00495A3B">
      <w:pPr>
        <w:pStyle w:val="a6"/>
        <w:numPr>
          <w:ilvl w:val="0"/>
          <w:numId w:val="10"/>
        </w:numPr>
        <w:spacing w:line="276" w:lineRule="auto"/>
        <w:ind w:left="0" w:firstLine="709"/>
        <w:jc w:val="both"/>
      </w:pPr>
      <w:r w:rsidRPr="00495A3B">
        <w:rPr>
          <w:iCs/>
        </w:rPr>
        <w:t>Проблемы правового регулирование обращения с отходами</w:t>
      </w:r>
    </w:p>
    <w:p w:rsidR="00DC7507" w:rsidRPr="00495A3B" w:rsidRDefault="00DC7507" w:rsidP="00495A3B">
      <w:pPr>
        <w:pStyle w:val="a6"/>
        <w:numPr>
          <w:ilvl w:val="0"/>
          <w:numId w:val="10"/>
        </w:numPr>
        <w:spacing w:line="276" w:lineRule="auto"/>
        <w:ind w:left="0" w:firstLine="709"/>
        <w:jc w:val="both"/>
      </w:pPr>
      <w:r w:rsidRPr="00495A3B">
        <w:t xml:space="preserve">Проблемы правового регулирования </w:t>
      </w:r>
      <w:proofErr w:type="spellStart"/>
      <w:r w:rsidRPr="00495A3B">
        <w:t>генно</w:t>
      </w:r>
      <w:proofErr w:type="spellEnd"/>
      <w:r w:rsidRPr="00495A3B">
        <w:t xml:space="preserve"> – инженерной деятельности</w:t>
      </w:r>
    </w:p>
    <w:p w:rsidR="00DC7507" w:rsidRPr="00DC7507" w:rsidRDefault="00DC7507" w:rsidP="00495A3B">
      <w:pPr>
        <w:pStyle w:val="a6"/>
        <w:numPr>
          <w:ilvl w:val="0"/>
          <w:numId w:val="10"/>
        </w:numPr>
        <w:spacing w:line="276" w:lineRule="auto"/>
        <w:ind w:left="0" w:firstLine="709"/>
        <w:jc w:val="both"/>
      </w:pPr>
      <w:r w:rsidRPr="00495A3B">
        <w:rPr>
          <w:iCs/>
        </w:rPr>
        <w:t>Эколого-правовая ответственность</w:t>
      </w:r>
    </w:p>
    <w:p w:rsidR="00DC7507" w:rsidRDefault="00DC7507" w:rsidP="00DC7507">
      <w:pPr>
        <w:spacing w:line="276" w:lineRule="auto"/>
        <w:jc w:val="both"/>
      </w:pPr>
    </w:p>
    <w:p w:rsidR="002278F5" w:rsidRDefault="002278F5">
      <w:pPr>
        <w:spacing w:after="160" w:line="259" w:lineRule="auto"/>
      </w:pPr>
      <w:r>
        <w:br w:type="page"/>
      </w:r>
    </w:p>
    <w:p w:rsidR="002278F5" w:rsidRPr="002278F5" w:rsidRDefault="002278F5" w:rsidP="002278F5">
      <w:pPr>
        <w:tabs>
          <w:tab w:val="num" w:pos="709"/>
          <w:tab w:val="left" w:pos="1134"/>
        </w:tabs>
        <w:ind w:left="709" w:hanging="709"/>
        <w:jc w:val="center"/>
        <w:rPr>
          <w:b/>
          <w:bCs/>
          <w:iCs/>
        </w:rPr>
      </w:pPr>
      <w:r w:rsidRPr="002278F5">
        <w:rPr>
          <w:b/>
          <w:bCs/>
          <w:iCs/>
        </w:rPr>
        <w:lastRenderedPageBreak/>
        <w:t>СЕМЕЙНОЕ ПРАВО</w:t>
      </w:r>
    </w:p>
    <w:p w:rsidR="002278F5" w:rsidRPr="00017B93" w:rsidRDefault="002278F5" w:rsidP="002278F5">
      <w:pPr>
        <w:tabs>
          <w:tab w:val="num" w:pos="709"/>
          <w:tab w:val="left" w:pos="1134"/>
        </w:tabs>
        <w:ind w:left="709" w:hanging="709"/>
        <w:jc w:val="center"/>
        <w:rPr>
          <w:b/>
          <w:bCs/>
          <w:i/>
          <w:iCs/>
        </w:rPr>
      </w:pPr>
    </w:p>
    <w:p w:rsidR="003B3B7F" w:rsidRPr="003B4ADC" w:rsidRDefault="003B3B7F" w:rsidP="002278F5">
      <w:pPr>
        <w:numPr>
          <w:ilvl w:val="0"/>
          <w:numId w:val="12"/>
        </w:numPr>
        <w:ind w:left="0" w:firstLine="709"/>
        <w:jc w:val="both"/>
        <w:rPr>
          <w:iCs/>
        </w:rPr>
      </w:pPr>
      <w:r>
        <w:t>Брачный договор как инструмент регулирования брачно-семейных отношений</w:t>
      </w:r>
      <w:r w:rsidRPr="009B767B">
        <w:t>.</w:t>
      </w:r>
    </w:p>
    <w:p w:rsidR="003B4ADC" w:rsidRPr="009B767B" w:rsidRDefault="003B4ADC" w:rsidP="002278F5">
      <w:pPr>
        <w:numPr>
          <w:ilvl w:val="0"/>
          <w:numId w:val="12"/>
        </w:numPr>
        <w:ind w:left="0" w:firstLine="709"/>
        <w:jc w:val="both"/>
        <w:rPr>
          <w:iCs/>
        </w:rPr>
      </w:pPr>
      <w:r>
        <w:t>Защита и охрана прав ребенка как неотъемлемая составляющая обеспечения прав человека.</w:t>
      </w:r>
    </w:p>
    <w:p w:rsidR="003B3B7F" w:rsidRDefault="003B3B7F" w:rsidP="002278F5">
      <w:pPr>
        <w:numPr>
          <w:ilvl w:val="0"/>
          <w:numId w:val="12"/>
        </w:numPr>
        <w:ind w:left="0" w:firstLine="709"/>
        <w:jc w:val="both"/>
        <w:rPr>
          <w:iCs/>
        </w:rPr>
      </w:pPr>
      <w:r>
        <w:rPr>
          <w:iCs/>
        </w:rPr>
        <w:t>Имущественные правоотношения родителей и детей</w:t>
      </w:r>
    </w:p>
    <w:p w:rsidR="003B3B7F" w:rsidRPr="009B767B" w:rsidRDefault="003B3B7F" w:rsidP="002278F5">
      <w:pPr>
        <w:numPr>
          <w:ilvl w:val="0"/>
          <w:numId w:val="12"/>
        </w:numPr>
        <w:ind w:left="0" w:firstLine="709"/>
        <w:jc w:val="both"/>
        <w:rPr>
          <w:iCs/>
        </w:rPr>
      </w:pPr>
      <w:r w:rsidRPr="009B767B">
        <w:rPr>
          <w:bCs/>
          <w:shd w:val="clear" w:color="auto" w:fill="FBFBFB"/>
        </w:rPr>
        <w:t>Коллизионное</w:t>
      </w:r>
      <w:r w:rsidRPr="009B767B">
        <w:rPr>
          <w:shd w:val="clear" w:color="auto" w:fill="FBFBFB"/>
        </w:rPr>
        <w:t> </w:t>
      </w:r>
      <w:r w:rsidRPr="009B767B">
        <w:rPr>
          <w:bCs/>
          <w:shd w:val="clear" w:color="auto" w:fill="FBFBFB"/>
        </w:rPr>
        <w:t>регулирование</w:t>
      </w:r>
      <w:r w:rsidRPr="009B767B">
        <w:rPr>
          <w:shd w:val="clear" w:color="auto" w:fill="FBFBFB"/>
        </w:rPr>
        <w:t> </w:t>
      </w:r>
      <w:r w:rsidRPr="009B767B">
        <w:rPr>
          <w:bCs/>
          <w:shd w:val="clear" w:color="auto" w:fill="FBFBFB"/>
        </w:rPr>
        <w:t>семейных</w:t>
      </w:r>
      <w:r w:rsidRPr="009B767B">
        <w:rPr>
          <w:shd w:val="clear" w:color="auto" w:fill="FBFBFB"/>
        </w:rPr>
        <w:t> </w:t>
      </w:r>
      <w:r w:rsidRPr="009B767B">
        <w:rPr>
          <w:bCs/>
          <w:shd w:val="clear" w:color="auto" w:fill="FBFBFB"/>
        </w:rPr>
        <w:t>отношений</w:t>
      </w:r>
      <w:r w:rsidRPr="009B767B">
        <w:rPr>
          <w:shd w:val="clear" w:color="auto" w:fill="FBFBFB"/>
        </w:rPr>
        <w:t> с участием иностранных граждан и лиц без гражданства.</w:t>
      </w:r>
    </w:p>
    <w:p w:rsidR="003B3B7F" w:rsidRDefault="003B3B7F" w:rsidP="002278F5">
      <w:pPr>
        <w:numPr>
          <w:ilvl w:val="0"/>
          <w:numId w:val="12"/>
        </w:numPr>
        <w:ind w:left="0" w:firstLine="709"/>
        <w:jc w:val="both"/>
        <w:rPr>
          <w:iCs/>
        </w:rPr>
      </w:pPr>
      <w:r w:rsidRPr="00017B93">
        <w:rPr>
          <w:iCs/>
        </w:rPr>
        <w:t>Личные неимущественные и имущественные права и обязанности супругов.</w:t>
      </w:r>
    </w:p>
    <w:p w:rsidR="003B3B7F" w:rsidRPr="00017B93" w:rsidRDefault="003B3B7F" w:rsidP="002278F5">
      <w:pPr>
        <w:numPr>
          <w:ilvl w:val="0"/>
          <w:numId w:val="12"/>
        </w:numPr>
        <w:ind w:left="0" w:firstLine="709"/>
        <w:jc w:val="both"/>
        <w:rPr>
          <w:iCs/>
        </w:rPr>
      </w:pPr>
      <w:r>
        <w:rPr>
          <w:iCs/>
        </w:rPr>
        <w:t>Личные неимущественные правоотношения между родителями и детьми</w:t>
      </w:r>
    </w:p>
    <w:p w:rsidR="003B3B7F" w:rsidRPr="00017B93" w:rsidRDefault="003B3B7F" w:rsidP="002278F5">
      <w:pPr>
        <w:numPr>
          <w:ilvl w:val="0"/>
          <w:numId w:val="12"/>
        </w:numPr>
        <w:ind w:left="0" w:firstLine="709"/>
        <w:jc w:val="both"/>
        <w:rPr>
          <w:iCs/>
        </w:rPr>
      </w:pPr>
      <w:r>
        <w:t>Лишение</w:t>
      </w:r>
      <w:r w:rsidRPr="00017B93">
        <w:t xml:space="preserve"> родительских прав</w:t>
      </w:r>
      <w:r>
        <w:t xml:space="preserve"> как мера ответственности родителей</w:t>
      </w:r>
      <w:r w:rsidRPr="00017B93">
        <w:t>.</w:t>
      </w:r>
    </w:p>
    <w:p w:rsidR="003B3B7F" w:rsidRDefault="003B3B7F" w:rsidP="002278F5">
      <w:pPr>
        <w:numPr>
          <w:ilvl w:val="0"/>
          <w:numId w:val="12"/>
        </w:numPr>
        <w:ind w:left="0" w:firstLine="709"/>
        <w:jc w:val="both"/>
        <w:rPr>
          <w:iCs/>
        </w:rPr>
      </w:pPr>
      <w:r>
        <w:rPr>
          <w:iCs/>
        </w:rPr>
        <w:t>Опека и попечительство как институт семейного права</w:t>
      </w:r>
    </w:p>
    <w:p w:rsidR="003B3B7F" w:rsidRDefault="003B3B7F" w:rsidP="002278F5">
      <w:pPr>
        <w:numPr>
          <w:ilvl w:val="0"/>
          <w:numId w:val="12"/>
        </w:numPr>
        <w:ind w:left="0" w:firstLine="709"/>
        <w:jc w:val="both"/>
        <w:rPr>
          <w:iCs/>
        </w:rPr>
      </w:pPr>
      <w:r>
        <w:rPr>
          <w:iCs/>
        </w:rPr>
        <w:t>Охрана детства.</w:t>
      </w:r>
    </w:p>
    <w:p w:rsidR="003B3B7F" w:rsidRPr="00017B93" w:rsidRDefault="003B3B7F" w:rsidP="002278F5">
      <w:pPr>
        <w:numPr>
          <w:ilvl w:val="0"/>
          <w:numId w:val="12"/>
        </w:numPr>
        <w:ind w:left="0" w:firstLine="709"/>
        <w:jc w:val="both"/>
        <w:rPr>
          <w:iCs/>
        </w:rPr>
      </w:pPr>
      <w:r>
        <w:t>Правовое регулирование брака в семейном праве</w:t>
      </w:r>
      <w:r w:rsidRPr="00017B93">
        <w:t>.</w:t>
      </w:r>
    </w:p>
    <w:p w:rsidR="003B3B7F" w:rsidRPr="00017B93" w:rsidRDefault="003B3B7F" w:rsidP="002278F5">
      <w:pPr>
        <w:numPr>
          <w:ilvl w:val="0"/>
          <w:numId w:val="12"/>
        </w:numPr>
        <w:ind w:left="0" w:firstLine="709"/>
        <w:jc w:val="both"/>
        <w:rPr>
          <w:iCs/>
        </w:rPr>
      </w:pPr>
      <w:r w:rsidRPr="00017B93">
        <w:t xml:space="preserve">Правовые формы устройства </w:t>
      </w:r>
      <w:r>
        <w:t xml:space="preserve">детей-сирот и </w:t>
      </w:r>
      <w:r w:rsidRPr="00017B93">
        <w:t>детей, оставшихся без попечения родителей.</w:t>
      </w:r>
    </w:p>
    <w:p w:rsidR="003B3B7F" w:rsidRPr="00017B93" w:rsidRDefault="003B3B7F" w:rsidP="002278F5">
      <w:pPr>
        <w:numPr>
          <w:ilvl w:val="0"/>
          <w:numId w:val="12"/>
        </w:numPr>
        <w:ind w:left="0" w:firstLine="709"/>
        <w:jc w:val="both"/>
        <w:rPr>
          <w:iCs/>
        </w:rPr>
      </w:pPr>
      <w:r>
        <w:t>Проблемы правового регулирования суррогатного материнства в Республике Беларусь и зарубежных странах</w:t>
      </w:r>
      <w:r w:rsidRPr="00017B93">
        <w:t>.</w:t>
      </w:r>
    </w:p>
    <w:p w:rsidR="003B3B7F" w:rsidRPr="009B767B" w:rsidRDefault="003B3B7F" w:rsidP="002278F5">
      <w:pPr>
        <w:numPr>
          <w:ilvl w:val="0"/>
          <w:numId w:val="12"/>
        </w:numPr>
        <w:tabs>
          <w:tab w:val="left" w:pos="709"/>
        </w:tabs>
        <w:ind w:left="0" w:firstLine="709"/>
        <w:jc w:val="both"/>
        <w:rPr>
          <w:iCs/>
        </w:rPr>
      </w:pPr>
      <w:r w:rsidRPr="009B767B">
        <w:t>Проблемы правового регулирования усыновления.</w:t>
      </w:r>
    </w:p>
    <w:p w:rsidR="002278F5" w:rsidRPr="00017B93" w:rsidRDefault="002278F5" w:rsidP="002278F5">
      <w:pPr>
        <w:tabs>
          <w:tab w:val="num" w:pos="709"/>
          <w:tab w:val="left" w:pos="3564"/>
        </w:tabs>
        <w:ind w:left="709" w:hanging="709"/>
        <w:jc w:val="both"/>
        <w:rPr>
          <w:i/>
          <w:iCs/>
        </w:rPr>
      </w:pPr>
    </w:p>
    <w:p w:rsidR="002278F5" w:rsidRDefault="002278F5" w:rsidP="002278F5">
      <w:pPr>
        <w:tabs>
          <w:tab w:val="num" w:pos="709"/>
          <w:tab w:val="left" w:pos="1134"/>
        </w:tabs>
        <w:ind w:left="709" w:hanging="709"/>
        <w:jc w:val="center"/>
        <w:rPr>
          <w:i/>
          <w:iCs/>
        </w:rPr>
      </w:pPr>
      <w:bookmarkStart w:id="1" w:name="_GoBack"/>
      <w:bookmarkEnd w:id="1"/>
    </w:p>
    <w:p w:rsidR="002278F5" w:rsidRDefault="002278F5" w:rsidP="002278F5">
      <w:pPr>
        <w:tabs>
          <w:tab w:val="num" w:pos="709"/>
          <w:tab w:val="left" w:pos="3564"/>
        </w:tabs>
        <w:ind w:left="709" w:hanging="709"/>
        <w:jc w:val="both"/>
        <w:rPr>
          <w:i/>
          <w:iCs/>
        </w:rPr>
      </w:pPr>
    </w:p>
    <w:p w:rsidR="00DC7507" w:rsidRPr="00495A3B" w:rsidRDefault="00DC7507" w:rsidP="002278F5">
      <w:pPr>
        <w:spacing w:line="276" w:lineRule="auto"/>
        <w:jc w:val="both"/>
      </w:pPr>
    </w:p>
    <w:sectPr w:rsidR="00DC7507" w:rsidRPr="0049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704B"/>
    <w:multiLevelType w:val="hybridMultilevel"/>
    <w:tmpl w:val="6A62A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845F8"/>
    <w:multiLevelType w:val="hybridMultilevel"/>
    <w:tmpl w:val="FAD080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A676B2"/>
    <w:multiLevelType w:val="multilevel"/>
    <w:tmpl w:val="CA70B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A1112"/>
    <w:multiLevelType w:val="hybridMultilevel"/>
    <w:tmpl w:val="E4B8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6620C"/>
    <w:multiLevelType w:val="hybridMultilevel"/>
    <w:tmpl w:val="66ECC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11E6D"/>
    <w:multiLevelType w:val="hybridMultilevel"/>
    <w:tmpl w:val="DA383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F515F"/>
    <w:multiLevelType w:val="hybridMultilevel"/>
    <w:tmpl w:val="0F36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524A5"/>
    <w:multiLevelType w:val="hybridMultilevel"/>
    <w:tmpl w:val="1228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26150"/>
    <w:multiLevelType w:val="hybridMultilevel"/>
    <w:tmpl w:val="C5F8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92A4A"/>
    <w:multiLevelType w:val="hybridMultilevel"/>
    <w:tmpl w:val="BE9E62F4"/>
    <w:lvl w:ilvl="0" w:tplc="2C0E9A2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10" w15:restartNumberingAfterBreak="0">
    <w:nsid w:val="71674390"/>
    <w:multiLevelType w:val="hybridMultilevel"/>
    <w:tmpl w:val="2E061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CC0CCE"/>
    <w:multiLevelType w:val="hybridMultilevel"/>
    <w:tmpl w:val="D2BCFB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EE"/>
    <w:rsid w:val="00043585"/>
    <w:rsid w:val="000F370C"/>
    <w:rsid w:val="00166020"/>
    <w:rsid w:val="001F7BB9"/>
    <w:rsid w:val="002278F5"/>
    <w:rsid w:val="00276F8B"/>
    <w:rsid w:val="002A26B8"/>
    <w:rsid w:val="00347744"/>
    <w:rsid w:val="003B3B7F"/>
    <w:rsid w:val="003B4ADC"/>
    <w:rsid w:val="003C6085"/>
    <w:rsid w:val="00495A3B"/>
    <w:rsid w:val="004B189C"/>
    <w:rsid w:val="00542C79"/>
    <w:rsid w:val="005605F1"/>
    <w:rsid w:val="007C1C7C"/>
    <w:rsid w:val="00815C7A"/>
    <w:rsid w:val="00853B9F"/>
    <w:rsid w:val="00956EEF"/>
    <w:rsid w:val="00B43144"/>
    <w:rsid w:val="00B77CEE"/>
    <w:rsid w:val="00B847DE"/>
    <w:rsid w:val="00BA36C8"/>
    <w:rsid w:val="00C72007"/>
    <w:rsid w:val="00CC4137"/>
    <w:rsid w:val="00D61771"/>
    <w:rsid w:val="00DC7507"/>
    <w:rsid w:val="00EE6C0E"/>
    <w:rsid w:val="00F8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885F2-85E5-43C5-9FA0-B583962D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B77CEE"/>
    <w:rPr>
      <w:rFonts w:ascii="Times New Roman" w:hAnsi="Times New Roman" w:cs="Times New Roman" w:hint="default"/>
      <w:b/>
      <w:bCs/>
      <w:color w:val="008080"/>
      <w:sz w:val="20"/>
      <w:szCs w:val="20"/>
    </w:rPr>
  </w:style>
  <w:style w:type="paragraph" w:styleId="HTML">
    <w:name w:val="HTML Preformatted"/>
    <w:basedOn w:val="a"/>
    <w:link w:val="HTML0"/>
    <w:rsid w:val="00D61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2214B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61771"/>
    <w:rPr>
      <w:rFonts w:ascii="Courier New" w:eastAsia="Times New Roman" w:hAnsi="Courier New" w:cs="Courier New"/>
      <w:color w:val="02214B"/>
      <w:sz w:val="20"/>
      <w:szCs w:val="20"/>
      <w:lang w:eastAsia="ru-RU"/>
    </w:rPr>
  </w:style>
  <w:style w:type="paragraph" w:styleId="a4">
    <w:name w:val="Body Text"/>
    <w:basedOn w:val="a"/>
    <w:link w:val="a5"/>
    <w:rsid w:val="00D61771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D61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61771"/>
    <w:pPr>
      <w:spacing w:line="360" w:lineRule="exact"/>
      <w:ind w:firstLine="720"/>
      <w:jc w:val="center"/>
    </w:pPr>
    <w:rPr>
      <w:sz w:val="30"/>
      <w:szCs w:val="20"/>
    </w:rPr>
  </w:style>
  <w:style w:type="character" w:customStyle="1" w:styleId="30">
    <w:name w:val="Основной текст с отступом 3 Знак"/>
    <w:basedOn w:val="a0"/>
    <w:link w:val="3"/>
    <w:rsid w:val="00D6177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3"/>
    <w:basedOn w:val="a"/>
    <w:link w:val="32"/>
    <w:rsid w:val="00D6177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617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61771"/>
    <w:pPr>
      <w:ind w:left="720"/>
    </w:pPr>
  </w:style>
  <w:style w:type="character" w:customStyle="1" w:styleId="FontStyle11">
    <w:name w:val="Font Style11"/>
    <w:uiPriority w:val="99"/>
    <w:rsid w:val="00D61771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6177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E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3B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3B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sercat.com/content/sravnitelno-pravovoi-analiz-regulirovaniya-otnoshenii-po-zaemnomu-trudu" TargetMode="External"/><Relationship Id="rId5" Type="http://schemas.openxmlformats.org/officeDocument/2006/relationships/hyperlink" Target="http://www.dissercat.com/content/vnutrennii-trudovoi-rasporyadok-organizatsii-pravovye-vopro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15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 Ирина Михайловна</dc:creator>
  <cp:keywords/>
  <dc:description/>
  <cp:lastModifiedBy>Шашкова Ирина Михайловна</cp:lastModifiedBy>
  <cp:revision>19</cp:revision>
  <cp:lastPrinted>2023-09-18T09:47:00Z</cp:lastPrinted>
  <dcterms:created xsi:type="dcterms:W3CDTF">2023-04-07T09:55:00Z</dcterms:created>
  <dcterms:modified xsi:type="dcterms:W3CDTF">2023-09-25T07:56:00Z</dcterms:modified>
</cp:coreProperties>
</file>